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3385" w14:textId="505A78A4" w:rsidR="00B87AF1" w:rsidRPr="003536BF" w:rsidRDefault="00F8694F" w:rsidP="00F8694F">
      <w:pPr>
        <w:pStyle w:val="Title"/>
        <w:ind w:firstLine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D309FD" wp14:editId="6B5EE9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977" cy="533400"/>
            <wp:effectExtent l="0" t="0" r="0" b="0"/>
            <wp:wrapSquare wrapText="bothSides"/>
            <wp:docPr id="1271336419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36419" name="Picture 1" descr="A close-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7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B7" w:rsidRPr="003536BF">
        <w:rPr>
          <w:rFonts w:asciiTheme="minorHAnsi" w:hAnsiTheme="minorHAnsi" w:cstheme="minorHAnsi"/>
          <w:sz w:val="36"/>
          <w:szCs w:val="36"/>
        </w:rPr>
        <w:t>Social Engineering Fraud</w:t>
      </w:r>
      <w:r w:rsidR="005E6579" w:rsidRPr="003536BF">
        <w:rPr>
          <w:rFonts w:asciiTheme="minorHAnsi" w:hAnsiTheme="minorHAnsi" w:cstheme="minorHAnsi"/>
          <w:sz w:val="36"/>
          <w:szCs w:val="36"/>
        </w:rPr>
        <w:t xml:space="preserve">  </w:t>
      </w:r>
    </w:p>
    <w:p w14:paraId="02B12CC3" w14:textId="0D1D8538" w:rsidR="003611B7" w:rsidRPr="003536BF" w:rsidRDefault="00A65DC0" w:rsidP="00F8694F">
      <w:pPr>
        <w:pStyle w:val="Title"/>
        <w:ind w:firstLine="720"/>
        <w:rPr>
          <w:rFonts w:asciiTheme="minorHAnsi" w:hAnsiTheme="minorHAnsi" w:cstheme="minorHAnsi"/>
          <w:b/>
          <w:bCs/>
          <w:sz w:val="36"/>
          <w:szCs w:val="36"/>
        </w:rPr>
      </w:pPr>
      <w:r w:rsidRPr="003536BF">
        <w:rPr>
          <w:rFonts w:asciiTheme="minorHAnsi" w:hAnsiTheme="minorHAnsi" w:cstheme="minorHAnsi"/>
          <w:b/>
          <w:bCs/>
          <w:sz w:val="36"/>
          <w:szCs w:val="36"/>
        </w:rPr>
        <w:t>E</w:t>
      </w:r>
      <w:r w:rsidR="00B87AF1" w:rsidRPr="003536BF">
        <w:rPr>
          <w:rFonts w:asciiTheme="minorHAnsi" w:hAnsiTheme="minorHAnsi" w:cstheme="minorHAnsi"/>
          <w:b/>
          <w:bCs/>
          <w:sz w:val="36"/>
          <w:szCs w:val="36"/>
        </w:rPr>
        <w:t>XAMPLE RETAINER LANGUAGE</w:t>
      </w:r>
    </w:p>
    <w:p w14:paraId="30561856" w14:textId="77777777" w:rsidR="003611B7" w:rsidRPr="003536BF" w:rsidRDefault="003611B7" w:rsidP="003611B7">
      <w:pPr>
        <w:pStyle w:val="xmsonormal"/>
        <w:keepNext/>
        <w:autoSpaceDE w:val="0"/>
        <w:autoSpaceDN w:val="0"/>
        <w:rPr>
          <w:rFonts w:asciiTheme="minorHAnsi" w:hAnsiTheme="minorHAnsi" w:cstheme="minorHAnsi"/>
        </w:rPr>
      </w:pPr>
    </w:p>
    <w:p w14:paraId="37DDA58C" w14:textId="200341E5" w:rsidR="00E05710" w:rsidRPr="0065425E" w:rsidRDefault="00E05710" w:rsidP="00E05710">
      <w:pPr>
        <w:pStyle w:val="xmsonormal"/>
        <w:autoSpaceDE w:val="0"/>
        <w:autoSpaceDN w:val="0"/>
        <w:rPr>
          <w:rFonts w:asciiTheme="minorHAnsi" w:hAnsiTheme="minorHAnsi" w:cstheme="minorHAnsi"/>
        </w:rPr>
      </w:pPr>
      <w:r w:rsidRPr="0065425E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LAWPRO does not require you to use </w:t>
      </w:r>
      <w:r w:rsidR="006A62B1" w:rsidRPr="0065425E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>th</w:t>
      </w:r>
      <w:r w:rsidR="006A62B1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>e following</w:t>
      </w:r>
      <w:r w:rsidRPr="0065425E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 language or any specific language to satisfy the requirements. The example wording</w:t>
      </w:r>
      <w:r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 below</w:t>
      </w:r>
      <w:r w:rsidRPr="0065425E">
        <w:rPr>
          <w:rFonts w:asciiTheme="minorHAnsi" w:hAnsiTheme="minorHAnsi" w:cstheme="minorHAnsi"/>
          <w:i/>
          <w:iCs/>
          <w:bdr w:val="none" w:sz="0" w:space="0" w:color="auto" w:frame="1"/>
          <w:shd w:val="clear" w:color="auto" w:fill="FFFFFF"/>
        </w:rPr>
        <w:t xml:space="preserve"> is provided by LAWPRO for your consideration and use when you draft your own documents, to be adapted to suit your practice and matter for which it is being used.</w:t>
      </w:r>
      <w:r w:rsidRPr="0065425E">
        <w:rPr>
          <w:rFonts w:asciiTheme="minorHAnsi" w:hAnsiTheme="minorHAnsi" w:cstheme="minorHAnsi"/>
          <w:i/>
          <w:iCs/>
        </w:rPr>
        <w:t xml:space="preserve"> </w:t>
      </w:r>
    </w:p>
    <w:p w14:paraId="381A7DF5" w14:textId="77777777" w:rsidR="00F8694F" w:rsidRPr="00E05710" w:rsidRDefault="00F8694F" w:rsidP="003611B7">
      <w:pPr>
        <w:rPr>
          <w:rFonts w:cstheme="minorHAnsi"/>
          <w:i/>
          <w:iCs/>
          <w:sz w:val="26"/>
          <w:szCs w:val="26"/>
          <w:lang w:val="en-CA"/>
        </w:rPr>
      </w:pPr>
    </w:p>
    <w:p w14:paraId="20183B82" w14:textId="441015A0" w:rsidR="003611B7" w:rsidRPr="00E05710" w:rsidRDefault="003611B7" w:rsidP="003611B7">
      <w:pPr>
        <w:rPr>
          <w:rFonts w:cstheme="minorHAnsi"/>
          <w:sz w:val="26"/>
          <w:szCs w:val="26"/>
        </w:rPr>
      </w:pPr>
      <w:r w:rsidRPr="00E05710">
        <w:rPr>
          <w:rFonts w:cstheme="minorHAnsi"/>
          <w:sz w:val="26"/>
          <w:szCs w:val="26"/>
        </w:rPr>
        <w:t>Fraud Prevention</w:t>
      </w:r>
    </w:p>
    <w:p w14:paraId="5CAFA51E" w14:textId="77777777" w:rsidR="003611B7" w:rsidRPr="003536BF" w:rsidRDefault="003611B7" w:rsidP="006A62B1">
      <w:pPr>
        <w:spacing w:after="0" w:line="240" w:lineRule="auto"/>
        <w:rPr>
          <w:rFonts w:cstheme="minorHAnsi"/>
        </w:rPr>
      </w:pPr>
      <w:r w:rsidRPr="003536BF">
        <w:rPr>
          <w:rFonts w:cstheme="minorHAnsi"/>
        </w:rPr>
        <w:t xml:space="preserve">To prevent fraud and ensure the safe and </w:t>
      </w:r>
      <w:bookmarkStart w:id="0" w:name="_Int_NOMK0qzC"/>
      <w:r w:rsidRPr="003536BF">
        <w:rPr>
          <w:rFonts w:cstheme="minorHAnsi"/>
        </w:rPr>
        <w:t>accurate</w:t>
      </w:r>
      <w:bookmarkEnd w:id="0"/>
      <w:r w:rsidRPr="003536BF">
        <w:rPr>
          <w:rFonts w:cstheme="minorHAnsi"/>
        </w:rPr>
        <w:t xml:space="preserve"> receipt, release, and transfer of any funds or assets, the following steps will always be taken to safeguard such assets:</w:t>
      </w:r>
      <w:r w:rsidRPr="003536BF">
        <w:rPr>
          <w:rFonts w:cstheme="minorHAnsi"/>
        </w:rPr>
        <w:br/>
      </w:r>
    </w:p>
    <w:p w14:paraId="595E6742" w14:textId="77777777" w:rsidR="003611B7" w:rsidRPr="006A62B1" w:rsidRDefault="003611B7" w:rsidP="006A62B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6A62B1">
        <w:rPr>
          <w:rFonts w:cstheme="minorHAnsi"/>
        </w:rPr>
        <w:t xml:space="preserve">We will only accept funds [or assets] from you [or </w:t>
      </w:r>
      <w:bookmarkStart w:id="1" w:name="_Int_cuifbUps"/>
      <w:r w:rsidRPr="006A62B1">
        <w:rPr>
          <w:rFonts w:cstheme="minorHAnsi"/>
        </w:rPr>
        <w:t>additional</w:t>
      </w:r>
      <w:bookmarkEnd w:id="1"/>
      <w:r w:rsidRPr="006A62B1">
        <w:rPr>
          <w:rFonts w:cstheme="minorHAnsi"/>
        </w:rPr>
        <w:t xml:space="preserve"> party] by way of: </w:t>
      </w:r>
    </w:p>
    <w:p w14:paraId="518E79FD" w14:textId="77777777" w:rsidR="006A62B1" w:rsidRPr="003536BF" w:rsidRDefault="006A62B1" w:rsidP="006A62B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>Electronic funds transfer to our trust account numbered</w:t>
      </w:r>
      <w:r>
        <w:rPr>
          <w:rFonts w:cstheme="minorHAnsi"/>
        </w:rPr>
        <w:t xml:space="preserve"> </w:t>
      </w:r>
      <w:r w:rsidRPr="003536BF">
        <w:rPr>
          <w:rFonts w:cstheme="minorHAnsi"/>
        </w:rPr>
        <w:t>_______________________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</w:t>
      </w:r>
      <w:r>
        <w:rPr>
          <w:rFonts w:cstheme="minorHAnsi"/>
        </w:rPr>
        <w:t>________</w:t>
      </w:r>
    </w:p>
    <w:p w14:paraId="61EAC52F" w14:textId="77777777" w:rsidR="006A62B1" w:rsidRPr="003536BF" w:rsidRDefault="006A62B1" w:rsidP="006A62B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>Wire transfer to our trust account numbered _______________________________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___</w:t>
      </w:r>
      <w:r>
        <w:rPr>
          <w:rFonts w:cstheme="minorHAnsi"/>
        </w:rPr>
        <w:t>_______</w:t>
      </w:r>
    </w:p>
    <w:p w14:paraId="069B99F5" w14:textId="77777777" w:rsidR="006A62B1" w:rsidRPr="003536BF" w:rsidRDefault="006A62B1" w:rsidP="006A62B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>Certified cheque delivered to us at _________________________________</w:t>
      </w:r>
      <w:r>
        <w:rPr>
          <w:rFonts w:cstheme="minorHAnsi"/>
        </w:rPr>
        <w:t>__________</w:t>
      </w:r>
      <w:r w:rsidRPr="003536BF">
        <w:rPr>
          <w:rFonts w:cstheme="minorHAnsi"/>
        </w:rPr>
        <w:t>_____</w:t>
      </w:r>
      <w:r>
        <w:rPr>
          <w:rFonts w:cstheme="minorHAnsi"/>
        </w:rPr>
        <w:t>___</w:t>
      </w:r>
    </w:p>
    <w:p w14:paraId="1A6E057A" w14:textId="77777777" w:rsidR="006A62B1" w:rsidRPr="003536BF" w:rsidRDefault="006A62B1" w:rsidP="006A62B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>Additional method of funds or asset transfer_____________________________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_____</w:t>
      </w:r>
      <w:r>
        <w:rPr>
          <w:rFonts w:cstheme="minorHAnsi"/>
        </w:rPr>
        <w:t>________</w:t>
      </w:r>
    </w:p>
    <w:p w14:paraId="09D4D903" w14:textId="77777777" w:rsidR="006A62B1" w:rsidRPr="003536BF" w:rsidRDefault="006A62B1" w:rsidP="006A62B1">
      <w:pPr>
        <w:pStyle w:val="xmsonormal"/>
        <w:autoSpaceDE w:val="0"/>
        <w:autoSpaceDN w:val="0"/>
        <w:rPr>
          <w:rFonts w:asciiTheme="minorHAnsi" w:hAnsiTheme="minorHAnsi" w:cstheme="minorHAnsi"/>
          <w:lang w:val="en-US"/>
        </w:rPr>
      </w:pPr>
    </w:p>
    <w:p w14:paraId="5B15686E" w14:textId="77777777" w:rsidR="003611B7" w:rsidRPr="006A62B1" w:rsidRDefault="003611B7" w:rsidP="006A62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62B1">
        <w:rPr>
          <w:rFonts w:cstheme="minorHAnsi"/>
          <w:kern w:val="0"/>
        </w:rPr>
        <w:t xml:space="preserve">We will only transfer funds [or assets] to you [or </w:t>
      </w:r>
      <w:bookmarkStart w:id="2" w:name="_Int_ROCNGmFL"/>
      <w:r w:rsidRPr="006A62B1">
        <w:rPr>
          <w:rFonts w:cstheme="minorHAnsi"/>
          <w:kern w:val="0"/>
        </w:rPr>
        <w:t>additional</w:t>
      </w:r>
      <w:bookmarkEnd w:id="2"/>
      <w:r w:rsidRPr="006A62B1">
        <w:rPr>
          <w:rFonts w:cstheme="minorHAnsi"/>
          <w:kern w:val="0"/>
        </w:rPr>
        <w:t xml:space="preserve"> party] by way of:</w:t>
      </w:r>
    </w:p>
    <w:p w14:paraId="51EC32E0" w14:textId="3E65F209" w:rsidR="006A62B1" w:rsidRPr="003536BF" w:rsidRDefault="006A62B1" w:rsidP="006A62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 xml:space="preserve">Electronic funds transfer to </w:t>
      </w:r>
      <w:r w:rsidR="00DB2004">
        <w:rPr>
          <w:rFonts w:cstheme="minorHAnsi"/>
        </w:rPr>
        <w:t>y</w:t>
      </w:r>
      <w:r w:rsidRPr="003536BF">
        <w:rPr>
          <w:rFonts w:cstheme="minorHAnsi"/>
        </w:rPr>
        <w:t>our account numbered</w:t>
      </w:r>
      <w:r>
        <w:rPr>
          <w:rFonts w:cstheme="minorHAnsi"/>
        </w:rPr>
        <w:t xml:space="preserve"> </w:t>
      </w:r>
      <w:r w:rsidRPr="003536BF">
        <w:rPr>
          <w:rFonts w:cstheme="minorHAnsi"/>
        </w:rPr>
        <w:t>_______</w:t>
      </w:r>
      <w:r w:rsidR="00DB2004">
        <w:rPr>
          <w:rFonts w:cstheme="minorHAnsi"/>
        </w:rPr>
        <w:t>___</w:t>
      </w:r>
      <w:r w:rsidRPr="003536BF">
        <w:rPr>
          <w:rFonts w:cstheme="minorHAnsi"/>
        </w:rPr>
        <w:t>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</w:t>
      </w:r>
      <w:r>
        <w:rPr>
          <w:rFonts w:cstheme="minorHAnsi"/>
        </w:rPr>
        <w:t>________</w:t>
      </w:r>
    </w:p>
    <w:p w14:paraId="6D689536" w14:textId="0F6C47B3" w:rsidR="006A62B1" w:rsidRPr="003536BF" w:rsidRDefault="006A62B1" w:rsidP="006A62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 xml:space="preserve">Wire transfer to </w:t>
      </w:r>
      <w:r w:rsidR="00DB2004">
        <w:rPr>
          <w:rFonts w:cstheme="minorHAnsi"/>
        </w:rPr>
        <w:t>y</w:t>
      </w:r>
      <w:r w:rsidRPr="003536BF">
        <w:rPr>
          <w:rFonts w:cstheme="minorHAnsi"/>
        </w:rPr>
        <w:t xml:space="preserve">our account numbered </w:t>
      </w:r>
      <w:r w:rsidR="00DB2004">
        <w:rPr>
          <w:rFonts w:cstheme="minorHAnsi"/>
        </w:rPr>
        <w:t>___</w:t>
      </w:r>
      <w:r w:rsidRPr="003536BF">
        <w:rPr>
          <w:rFonts w:cstheme="minorHAnsi"/>
        </w:rPr>
        <w:t>_______________________________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___</w:t>
      </w:r>
      <w:r>
        <w:rPr>
          <w:rFonts w:cstheme="minorHAnsi"/>
        </w:rPr>
        <w:t>_______</w:t>
      </w:r>
    </w:p>
    <w:p w14:paraId="603130A7" w14:textId="55CE6701" w:rsidR="006A62B1" w:rsidRPr="003536BF" w:rsidRDefault="006A62B1" w:rsidP="00DB200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3536BF">
        <w:rPr>
          <w:rFonts w:cstheme="minorHAnsi"/>
        </w:rPr>
        <w:t xml:space="preserve">Certified cheque delivered to </w:t>
      </w:r>
      <w:r w:rsidR="00DB2004">
        <w:rPr>
          <w:rFonts w:cstheme="minorHAnsi"/>
        </w:rPr>
        <w:t xml:space="preserve">you </w:t>
      </w:r>
      <w:r w:rsidRPr="003536BF">
        <w:rPr>
          <w:rFonts w:cstheme="minorHAnsi"/>
        </w:rPr>
        <w:t>at _______________________________</w:t>
      </w:r>
      <w:r>
        <w:rPr>
          <w:rFonts w:cstheme="minorHAnsi"/>
        </w:rPr>
        <w:t>__________</w:t>
      </w:r>
      <w:r w:rsidRPr="003536BF">
        <w:rPr>
          <w:rFonts w:cstheme="minorHAnsi"/>
        </w:rPr>
        <w:t>_____</w:t>
      </w:r>
      <w:r>
        <w:rPr>
          <w:rFonts w:cstheme="minorHAnsi"/>
        </w:rPr>
        <w:t>___</w:t>
      </w:r>
    </w:p>
    <w:p w14:paraId="5A245035" w14:textId="3127AA90" w:rsidR="006A62B1" w:rsidRPr="003536BF" w:rsidRDefault="006A62B1" w:rsidP="006A62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3536BF">
        <w:rPr>
          <w:rFonts w:cstheme="minorHAnsi"/>
        </w:rPr>
        <w:t>Additional method of funds or asset transfer_____________________________</w:t>
      </w:r>
      <w:r>
        <w:rPr>
          <w:rFonts w:cstheme="minorHAnsi"/>
        </w:rPr>
        <w:t>_</w:t>
      </w:r>
      <w:r w:rsidRPr="003536BF">
        <w:rPr>
          <w:rFonts w:cstheme="minorHAnsi"/>
        </w:rPr>
        <w:t>_____</w:t>
      </w:r>
      <w:r>
        <w:rPr>
          <w:rFonts w:cstheme="minorHAnsi"/>
        </w:rPr>
        <w:t>________</w:t>
      </w:r>
    </w:p>
    <w:p w14:paraId="007919D4" w14:textId="7861905D" w:rsidR="003611B7" w:rsidRPr="003536BF" w:rsidRDefault="003611B7" w:rsidP="00423A5A">
      <w:pPr>
        <w:pStyle w:val="xmsonormal"/>
        <w:autoSpaceDE w:val="0"/>
        <w:autoSpaceDN w:val="0"/>
        <w:rPr>
          <w:rFonts w:asciiTheme="minorHAnsi" w:hAnsiTheme="minorHAnsi" w:cstheme="minorHAnsi"/>
          <w:lang w:val="en-US"/>
        </w:rPr>
      </w:pPr>
    </w:p>
    <w:p w14:paraId="40E097E8" w14:textId="1E921127" w:rsidR="003611B7" w:rsidRPr="006A62B1" w:rsidRDefault="003611B7" w:rsidP="006A62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62B1">
        <w:rPr>
          <w:rFonts w:cstheme="minorHAnsi"/>
          <w:kern w:val="0"/>
        </w:rPr>
        <w:t xml:space="preserve">We will only release funds or assets to a third party upon receiving verbal confirmation of the transfer from you and any other party necessary to confirm the veracity of the transfer details. </w:t>
      </w:r>
    </w:p>
    <w:p w14:paraId="03307A79" w14:textId="77777777" w:rsidR="003611B7" w:rsidRPr="003536BF" w:rsidRDefault="003611B7" w:rsidP="00423A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0"/>
        </w:rPr>
      </w:pPr>
    </w:p>
    <w:p w14:paraId="75D73511" w14:textId="77777777" w:rsidR="003611B7" w:rsidRPr="006A62B1" w:rsidRDefault="003611B7" w:rsidP="006A62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62B1">
        <w:rPr>
          <w:rFonts w:cstheme="minorHAnsi"/>
          <w:kern w:val="0"/>
        </w:rPr>
        <w:t xml:space="preserve">You [or another party] should not expect to receive any revised instructions for the transfer of funds or assets from us. If you [or another party] receive any written communication advising of such a change that appears to come from us, </w:t>
      </w:r>
      <w:bookmarkStart w:id="3" w:name="_Int_2X3Xzcel"/>
      <w:r w:rsidRPr="006A62B1">
        <w:rPr>
          <w:rFonts w:cstheme="minorHAnsi"/>
          <w:kern w:val="0"/>
        </w:rPr>
        <w:t>immediately</w:t>
      </w:r>
      <w:bookmarkEnd w:id="3"/>
      <w:r w:rsidRPr="006A62B1">
        <w:rPr>
          <w:rFonts w:cstheme="minorHAnsi"/>
          <w:kern w:val="0"/>
        </w:rPr>
        <w:t xml:space="preserve"> contact us at [insert telephone number] to verbally confirm these changes. </w:t>
      </w:r>
    </w:p>
    <w:p w14:paraId="5C1BC776" w14:textId="77777777" w:rsidR="003611B7" w:rsidRPr="003536BF" w:rsidRDefault="003611B7" w:rsidP="00423A5A">
      <w:pPr>
        <w:pStyle w:val="ListParagraph"/>
        <w:ind w:left="360"/>
        <w:rPr>
          <w:rFonts w:cstheme="minorHAnsi"/>
          <w:kern w:val="0"/>
        </w:rPr>
      </w:pPr>
    </w:p>
    <w:p w14:paraId="5649ACCD" w14:textId="3F49EE20" w:rsidR="003611B7" w:rsidRPr="006A62B1" w:rsidRDefault="003611B7" w:rsidP="006A62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6A62B1">
        <w:rPr>
          <w:rFonts w:cstheme="minorHAnsi"/>
          <w:kern w:val="0"/>
        </w:rPr>
        <w:t>If we receive any changes to your [or another party’s] contact information, or any changes to the instructions for the transfer of funds or assets as set out above, we will not act on these</w:t>
      </w:r>
      <w:r w:rsidR="00F8694F" w:rsidRPr="006A62B1">
        <w:rPr>
          <w:rFonts w:cstheme="minorHAnsi"/>
          <w:kern w:val="0"/>
        </w:rPr>
        <w:t xml:space="preserve"> </w:t>
      </w:r>
      <w:r w:rsidRPr="006A62B1">
        <w:rPr>
          <w:rFonts w:cstheme="minorHAnsi"/>
          <w:kern w:val="0"/>
        </w:rPr>
        <w:t>changes until we have verbally confirmed the new instructions in-person or by calling you [or another party] at the following phone number: [insert phone number]</w:t>
      </w:r>
    </w:p>
    <w:p w14:paraId="33F72F1A" w14:textId="77777777" w:rsidR="00F8694F" w:rsidRDefault="00F8694F" w:rsidP="00F8694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14:paraId="76B318B1" w14:textId="77777777" w:rsidR="00E05710" w:rsidRDefault="00E05710" w:rsidP="00F8694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</w:p>
    <w:p w14:paraId="2F3E862A" w14:textId="77777777" w:rsidR="00E05710" w:rsidRDefault="00E05710" w:rsidP="00E05710">
      <w:pPr>
        <w:pStyle w:val="Footer"/>
        <w:rPr>
          <w:rFonts w:cstheme="minorHAnsi"/>
          <w:sz w:val="18"/>
          <w:szCs w:val="18"/>
          <w:shd w:val="clear" w:color="auto" w:fill="FFFFFF"/>
        </w:rPr>
      </w:pPr>
    </w:p>
    <w:sectPr w:rsidR="00E05710" w:rsidSect="006A62B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DAA9" w14:textId="77777777" w:rsidR="00E05710" w:rsidRDefault="00E05710" w:rsidP="00E05710">
      <w:pPr>
        <w:spacing w:after="0" w:line="240" w:lineRule="auto"/>
      </w:pPr>
      <w:r>
        <w:separator/>
      </w:r>
    </w:p>
  </w:endnote>
  <w:endnote w:type="continuationSeparator" w:id="0">
    <w:p w14:paraId="2CA386A2" w14:textId="77777777" w:rsidR="00E05710" w:rsidRDefault="00E05710" w:rsidP="00E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777E" w14:textId="77777777" w:rsidR="006A62B1" w:rsidRPr="006A62B1" w:rsidRDefault="006A62B1" w:rsidP="006A62B1">
    <w:pPr>
      <w:pStyle w:val="Footer"/>
      <w:rPr>
        <w:rFonts w:cstheme="minorHAnsi"/>
        <w:color w:val="000000" w:themeColor="text1"/>
        <w:sz w:val="18"/>
        <w:szCs w:val="18"/>
        <w:shd w:val="clear" w:color="auto" w:fill="FFFFFF"/>
      </w:rPr>
    </w:pPr>
  </w:p>
  <w:p w14:paraId="1B06E513" w14:textId="77777777" w:rsidR="00A1180C" w:rsidRDefault="006A62B1" w:rsidP="006A62B1">
    <w:pPr>
      <w:pStyle w:val="Footer"/>
      <w:rPr>
        <w:rFonts w:cstheme="minorHAnsi"/>
        <w:sz w:val="18"/>
        <w:szCs w:val="18"/>
        <w:shd w:val="clear" w:color="auto" w:fill="FFFFFF"/>
      </w:rPr>
    </w:pPr>
    <w:r w:rsidRPr="0065425E">
      <w:rPr>
        <w:rFonts w:cstheme="minorHAnsi"/>
        <w:sz w:val="18"/>
        <w:szCs w:val="18"/>
        <w:shd w:val="clear" w:color="auto" w:fill="FFFFFF"/>
      </w:rPr>
      <w:t xml:space="preserve">©2023 Lawyers’ Professional Indemnity Company. LAWPRO is a registered trademark of Lawyers’ Professional Indemnity Company. All rights reserved. The material presented does not establish, report, or create the standard of care for lawyers. The material is not a complete analysis of any of the topics covered, and readers should conduct their own appropriate legal research. The comments in this publication are intended as a general description of the insurance and services available to qualified customers through LAWPRO. Your policy is the contract that specifically and fully describes your </w:t>
    </w:r>
    <w:proofErr w:type="gramStart"/>
    <w:r w:rsidRPr="0065425E">
      <w:rPr>
        <w:rFonts w:cstheme="minorHAnsi"/>
        <w:sz w:val="18"/>
        <w:szCs w:val="18"/>
        <w:shd w:val="clear" w:color="auto" w:fill="FFFFFF"/>
      </w:rPr>
      <w:t>coverage</w:t>
    </w:r>
    <w:proofErr w:type="gramEnd"/>
    <w:r w:rsidRPr="0065425E">
      <w:rPr>
        <w:rFonts w:cstheme="minorHAnsi"/>
        <w:sz w:val="18"/>
        <w:szCs w:val="18"/>
        <w:shd w:val="clear" w:color="auto" w:fill="FFFFFF"/>
      </w:rPr>
      <w:t xml:space="preserve"> and nothing stated here revises or amends the policy.</w:t>
    </w:r>
  </w:p>
  <w:p w14:paraId="43DE57F8" w14:textId="28A69DF7" w:rsidR="00A1180C" w:rsidRPr="003536BF" w:rsidRDefault="00A1180C" w:rsidP="006A62B1">
    <w:pPr>
      <w:pStyle w:val="Footer"/>
      <w:rPr>
        <w:rFonts w:cstheme="minorHAnsi"/>
      </w:rPr>
    </w:pPr>
    <w:r>
      <w:rPr>
        <w:rFonts w:cstheme="minorHAnsi"/>
        <w:sz w:val="18"/>
        <w:szCs w:val="18"/>
        <w:shd w:val="clear" w:color="auto" w:fill="FFFFFF"/>
      </w:rPr>
      <w:tab/>
    </w:r>
    <w:r>
      <w:rPr>
        <w:rFonts w:cstheme="minorHAnsi"/>
        <w:sz w:val="18"/>
        <w:szCs w:val="18"/>
        <w:shd w:val="clear" w:color="auto" w:fill="FFFFFF"/>
      </w:rPr>
      <w:tab/>
      <w:t>December 2023</w:t>
    </w:r>
  </w:p>
  <w:p w14:paraId="02FCED7F" w14:textId="77777777" w:rsidR="006A62B1" w:rsidRDefault="006A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C250" w14:textId="77777777" w:rsidR="00E05710" w:rsidRDefault="00E05710" w:rsidP="00E05710">
      <w:pPr>
        <w:spacing w:after="0" w:line="240" w:lineRule="auto"/>
      </w:pPr>
      <w:r>
        <w:separator/>
      </w:r>
    </w:p>
  </w:footnote>
  <w:footnote w:type="continuationSeparator" w:id="0">
    <w:p w14:paraId="2EFCF477" w14:textId="77777777" w:rsidR="00E05710" w:rsidRDefault="00E05710" w:rsidP="00E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08B0E29"/>
    <w:multiLevelType w:val="hybridMultilevel"/>
    <w:tmpl w:val="3064DFE0"/>
    <w:lvl w:ilvl="0" w:tplc="58F05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3E3"/>
    <w:multiLevelType w:val="hybridMultilevel"/>
    <w:tmpl w:val="8440F5B2"/>
    <w:lvl w:ilvl="0" w:tplc="58F05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C41"/>
    <w:multiLevelType w:val="hybridMultilevel"/>
    <w:tmpl w:val="28F6E8F8"/>
    <w:lvl w:ilvl="0" w:tplc="DCE86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3D51"/>
    <w:multiLevelType w:val="hybridMultilevel"/>
    <w:tmpl w:val="ECB8D1EC"/>
    <w:lvl w:ilvl="0" w:tplc="93628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31C79E0"/>
    <w:multiLevelType w:val="hybridMultilevel"/>
    <w:tmpl w:val="C3844FC4"/>
    <w:lvl w:ilvl="0" w:tplc="FE8AB5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0B7C"/>
    <w:multiLevelType w:val="hybridMultilevel"/>
    <w:tmpl w:val="B61CE2EE"/>
    <w:lvl w:ilvl="0" w:tplc="FE8AB5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E8AB5E0">
      <w:start w:val="1"/>
      <w:numFmt w:val="bullet"/>
      <w:lvlText w:val=""/>
      <w:lvlJc w:val="left"/>
      <w:pPr>
        <w:ind w:left="252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36252"/>
    <w:multiLevelType w:val="hybridMultilevel"/>
    <w:tmpl w:val="99EA14A0"/>
    <w:lvl w:ilvl="0" w:tplc="67BC3754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385F3B"/>
    <w:multiLevelType w:val="hybridMultilevel"/>
    <w:tmpl w:val="3488D5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731F65"/>
    <w:multiLevelType w:val="hybridMultilevel"/>
    <w:tmpl w:val="04D496D4"/>
    <w:lvl w:ilvl="0" w:tplc="58F051C8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6510992"/>
    <w:multiLevelType w:val="hybridMultilevel"/>
    <w:tmpl w:val="9F7CEC30"/>
    <w:lvl w:ilvl="0" w:tplc="58F051C8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9D60AD4"/>
    <w:multiLevelType w:val="hybridMultilevel"/>
    <w:tmpl w:val="562AE678"/>
    <w:lvl w:ilvl="0" w:tplc="DCE86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26344"/>
    <w:multiLevelType w:val="hybridMultilevel"/>
    <w:tmpl w:val="DE76DA1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31B23AE"/>
    <w:multiLevelType w:val="hybridMultilevel"/>
    <w:tmpl w:val="219CCCCE"/>
    <w:lvl w:ilvl="0" w:tplc="93628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78161D5"/>
    <w:multiLevelType w:val="hybridMultilevel"/>
    <w:tmpl w:val="DE4A6988"/>
    <w:lvl w:ilvl="0" w:tplc="58F051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F6525F5"/>
    <w:multiLevelType w:val="hybridMultilevel"/>
    <w:tmpl w:val="87C64B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009218679">
    <w:abstractNumId w:val="7"/>
  </w:num>
  <w:num w:numId="2" w16cid:durableId="348259476">
    <w:abstractNumId w:val="6"/>
  </w:num>
  <w:num w:numId="3" w16cid:durableId="2040859079">
    <w:abstractNumId w:val="12"/>
  </w:num>
  <w:num w:numId="4" w16cid:durableId="1292515299">
    <w:abstractNumId w:val="4"/>
  </w:num>
  <w:num w:numId="5" w16cid:durableId="949776243">
    <w:abstractNumId w:val="5"/>
  </w:num>
  <w:num w:numId="6" w16cid:durableId="89131851">
    <w:abstractNumId w:val="0"/>
  </w:num>
  <w:num w:numId="7" w16cid:durableId="1248149954">
    <w:abstractNumId w:val="10"/>
  </w:num>
  <w:num w:numId="8" w16cid:durableId="611715609">
    <w:abstractNumId w:val="2"/>
  </w:num>
  <w:num w:numId="9" w16cid:durableId="449737935">
    <w:abstractNumId w:val="8"/>
  </w:num>
  <w:num w:numId="10" w16cid:durableId="1329362973">
    <w:abstractNumId w:val="14"/>
  </w:num>
  <w:num w:numId="11" w16cid:durableId="2053993024">
    <w:abstractNumId w:val="1"/>
  </w:num>
  <w:num w:numId="12" w16cid:durableId="1425103472">
    <w:abstractNumId w:val="9"/>
  </w:num>
  <w:num w:numId="13" w16cid:durableId="450131271">
    <w:abstractNumId w:val="11"/>
  </w:num>
  <w:num w:numId="14" w16cid:durableId="1972127279">
    <w:abstractNumId w:val="3"/>
  </w:num>
  <w:num w:numId="15" w16cid:durableId="1915893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B7"/>
    <w:rsid w:val="00301743"/>
    <w:rsid w:val="003536BF"/>
    <w:rsid w:val="003611B7"/>
    <w:rsid w:val="00423A5A"/>
    <w:rsid w:val="004514E8"/>
    <w:rsid w:val="00504A73"/>
    <w:rsid w:val="005C220E"/>
    <w:rsid w:val="005C5062"/>
    <w:rsid w:val="005E6579"/>
    <w:rsid w:val="00681F8E"/>
    <w:rsid w:val="0069461D"/>
    <w:rsid w:val="006A62B1"/>
    <w:rsid w:val="006F6362"/>
    <w:rsid w:val="00732808"/>
    <w:rsid w:val="00A1180C"/>
    <w:rsid w:val="00A3140D"/>
    <w:rsid w:val="00A65DC0"/>
    <w:rsid w:val="00A87185"/>
    <w:rsid w:val="00B87AF1"/>
    <w:rsid w:val="00BE7183"/>
    <w:rsid w:val="00D41BA4"/>
    <w:rsid w:val="00D64403"/>
    <w:rsid w:val="00DB2004"/>
    <w:rsid w:val="00E05710"/>
    <w:rsid w:val="00E7611B"/>
    <w:rsid w:val="00F8694F"/>
    <w:rsid w:val="00FE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1C4B"/>
  <w15:chartTrackingRefBased/>
  <w15:docId w15:val="{5D231872-7713-4154-95B7-A1EF2A2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3611B7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SubtleEmphasis">
    <w:name w:val="Subtle Emphasis"/>
    <w:basedOn w:val="DefaultParagraphFont"/>
    <w:uiPriority w:val="19"/>
    <w:qFormat/>
    <w:rsid w:val="003611B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1B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3611B7"/>
    <w:rPr>
      <w:rFonts w:eastAsiaTheme="minorEastAsia"/>
      <w:color w:val="5A5A5A" w:themeColor="text1" w:themeTint="A5"/>
      <w:spacing w:val="15"/>
      <w:lang w:val="en-CA"/>
    </w:rPr>
  </w:style>
  <w:style w:type="paragraph" w:customStyle="1" w:styleId="xmsonormal">
    <w:name w:val="x_msonormal"/>
    <w:basedOn w:val="Normal"/>
    <w:rsid w:val="003611B7"/>
    <w:pPr>
      <w:spacing w:after="0" w:line="240" w:lineRule="auto"/>
    </w:pPr>
    <w:rPr>
      <w:rFonts w:ascii="Calibri" w:hAnsi="Calibri" w:cs="Calibri"/>
      <w:kern w:val="0"/>
      <w:lang w:val="en-CA"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3611B7"/>
    <w:pPr>
      <w:ind w:left="720"/>
      <w:contextualSpacing/>
    </w:pPr>
  </w:style>
  <w:style w:type="paragraph" w:styleId="NoSpacing">
    <w:name w:val="No Spacing"/>
    <w:uiPriority w:val="1"/>
    <w:qFormat/>
    <w:rsid w:val="003611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10"/>
  </w:style>
  <w:style w:type="paragraph" w:styleId="Footer">
    <w:name w:val="footer"/>
    <w:basedOn w:val="Normal"/>
    <w:link w:val="FooterChar"/>
    <w:uiPriority w:val="99"/>
    <w:unhideWhenUsed/>
    <w:rsid w:val="00E0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1A68-A7FB-4D07-A13C-2516BD0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Safiyya Vankalwala</dc:creator>
  <cp:keywords/>
  <dc:description/>
  <cp:lastModifiedBy>Safiyya Vankalwala</cp:lastModifiedBy>
  <cp:revision>4</cp:revision>
  <dcterms:created xsi:type="dcterms:W3CDTF">2023-11-28T21:23:00Z</dcterms:created>
  <dcterms:modified xsi:type="dcterms:W3CDTF">2023-12-11T15:09:00Z</dcterms:modified>
</cp:coreProperties>
</file>