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168"/>
      </w:tblGrid>
      <w:tr w:rsidR="00183B80" w:rsidTr="00183B80">
        <w:tc>
          <w:tcPr>
            <w:tcW w:w="6408" w:type="dxa"/>
            <w:tcBorders>
              <w:top w:val="single" w:sz="4" w:space="0" w:color="auto"/>
              <w:left w:val="single" w:sz="4" w:space="0" w:color="auto"/>
              <w:bottom w:val="single" w:sz="4" w:space="0" w:color="auto"/>
              <w:right w:val="single" w:sz="4" w:space="0" w:color="auto"/>
            </w:tcBorders>
            <w:shd w:val="solid" w:color="auto" w:fill="auto"/>
            <w:vAlign w:val="center"/>
            <w:hideMark/>
          </w:tcPr>
          <w:p w:rsidR="00183B80" w:rsidRDefault="006003FE" w:rsidP="00183B80">
            <w:pPr>
              <w:pStyle w:val="HeadingPR1"/>
              <w:rPr>
                <w:rFonts w:ascii="Verdana" w:hAnsi="Verdana" w:cs="Arial"/>
                <w:color w:val="FFFFFF"/>
                <w:sz w:val="48"/>
                <w:szCs w:val="48"/>
              </w:rPr>
            </w:pPr>
            <w:r w:rsidRPr="006003FE">
              <w:rPr>
                <w:rFonts w:eastAsia="Arial" w:cstheme="minorHAnsi"/>
                <w:b/>
                <w:bCs/>
                <w:spacing w:val="26"/>
                <w:w w:val="82"/>
                <w:position w:val="-1"/>
                <w:sz w:val="24"/>
                <w:szCs w:val="24"/>
              </w:rPr>
              <w:t xml:space="preserve"> </w:t>
            </w:r>
            <w:r w:rsidR="00183B80">
              <w:rPr>
                <w:rFonts w:ascii="Verdana" w:hAnsi="Verdana" w:cs="Arial"/>
                <w:color w:val="FFFFFF"/>
                <w:sz w:val="48"/>
                <w:szCs w:val="48"/>
              </w:rPr>
              <w:t>Independent Legal Advice Checklist</w:t>
            </w:r>
          </w:p>
          <w:p w:rsidR="00183B80" w:rsidRPr="00183B80" w:rsidRDefault="00183B80" w:rsidP="00183B80">
            <w:pPr>
              <w:pStyle w:val="HeadingPR1"/>
              <w:rPr>
                <w:rFonts w:ascii="Verdana" w:hAnsi="Verdana" w:cs="Arial"/>
                <w:color w:val="FFFFFF"/>
                <w:sz w:val="48"/>
                <w:szCs w:val="48"/>
              </w:rPr>
            </w:pPr>
            <w:r>
              <w:rPr>
                <w:rFonts w:ascii="Verdana" w:hAnsi="Verdana" w:cs="Arial"/>
                <w:color w:val="FFFFFF"/>
                <w:sz w:val="48"/>
                <w:szCs w:val="48"/>
              </w:rPr>
              <w:t>Generic</w:t>
            </w:r>
          </w:p>
        </w:tc>
        <w:tc>
          <w:tcPr>
            <w:tcW w:w="3168" w:type="dxa"/>
            <w:tcBorders>
              <w:top w:val="single" w:sz="4" w:space="0" w:color="auto"/>
              <w:left w:val="single" w:sz="4" w:space="0" w:color="auto"/>
              <w:bottom w:val="single" w:sz="4" w:space="0" w:color="auto"/>
              <w:right w:val="single" w:sz="4" w:space="0" w:color="auto"/>
            </w:tcBorders>
            <w:hideMark/>
          </w:tcPr>
          <w:p w:rsidR="00183B80" w:rsidRDefault="00183B80" w:rsidP="008B1A38">
            <w:pPr>
              <w:pStyle w:val="HeadingPR1"/>
              <w:rPr>
                <w:rFonts w:ascii="Verdana" w:hAnsi="Verdana" w:cs="Arial"/>
                <w:b/>
                <w:sz w:val="22"/>
                <w:szCs w:val="22"/>
                <w:highlight w:val="yellow"/>
              </w:rPr>
            </w:pPr>
            <w:r>
              <w:rPr>
                <w:rFonts w:ascii="Verdana" w:hAnsi="Verdana" w:cs="Arial"/>
                <w:b/>
                <w:noProof/>
                <w:sz w:val="22"/>
                <w:szCs w:val="22"/>
                <w:lang w:val="en-CA" w:eastAsia="en-CA"/>
              </w:rPr>
              <w:drawing>
                <wp:inline distT="0" distB="0" distL="0" distR="0" wp14:anchorId="2A55019E" wp14:editId="1A2BD8C7">
                  <wp:extent cx="1701800"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779145"/>
                          </a:xfrm>
                          <a:prstGeom prst="rect">
                            <a:avLst/>
                          </a:prstGeom>
                          <a:noFill/>
                          <a:ln>
                            <a:noFill/>
                          </a:ln>
                        </pic:spPr>
                      </pic:pic>
                    </a:graphicData>
                  </a:graphic>
                </wp:inline>
              </w:drawing>
            </w:r>
          </w:p>
        </w:tc>
      </w:tr>
    </w:tbl>
    <w:p w:rsidR="002851D8" w:rsidRPr="006003FE" w:rsidRDefault="002851D8" w:rsidP="00183B80">
      <w:pPr>
        <w:spacing w:after="0" w:line="200" w:lineRule="exact"/>
        <w:ind w:left="709"/>
        <w:jc w:val="center"/>
        <w:rPr>
          <w:rFonts w:cstheme="minorHAnsi"/>
          <w:sz w:val="24"/>
          <w:szCs w:val="24"/>
        </w:rPr>
      </w:pPr>
    </w:p>
    <w:p w:rsidR="008B1A38" w:rsidRPr="008B1A38" w:rsidRDefault="008B1A38" w:rsidP="008B1A38">
      <w:pPr>
        <w:spacing w:before="2" w:after="0" w:line="170" w:lineRule="exact"/>
        <w:ind w:left="709"/>
        <w:rPr>
          <w:rFonts w:cstheme="minorHAnsi"/>
          <w:b/>
          <w:sz w:val="24"/>
          <w:szCs w:val="24"/>
        </w:rPr>
      </w:pPr>
    </w:p>
    <w:p w:rsidR="008B1A38" w:rsidRPr="008B1A38" w:rsidRDefault="008B1A38" w:rsidP="00AF1443">
      <w:pPr>
        <w:spacing w:after="0" w:line="240" w:lineRule="auto"/>
        <w:ind w:left="851"/>
        <w:rPr>
          <w:rFonts w:cstheme="minorHAnsi"/>
          <w:b/>
          <w:sz w:val="24"/>
          <w:szCs w:val="24"/>
        </w:rPr>
      </w:pPr>
      <w:r w:rsidRPr="008B1A38">
        <w:rPr>
          <w:rFonts w:cstheme="minorHAnsi"/>
          <w:b/>
          <w:sz w:val="24"/>
          <w:szCs w:val="24"/>
        </w:rPr>
        <w:t>Record the following information:</w:t>
      </w:r>
    </w:p>
    <w:p w:rsidR="008B1A38" w:rsidRPr="008B1A38" w:rsidRDefault="008B1A38" w:rsidP="008B1A38">
      <w:pPr>
        <w:spacing w:after="0" w:line="240" w:lineRule="auto"/>
        <w:ind w:left="709"/>
        <w:rPr>
          <w:rFonts w:cstheme="minorHAnsi"/>
          <w:sz w:val="24"/>
          <w:szCs w:val="24"/>
        </w:rPr>
      </w:pPr>
    </w:p>
    <w:p w:rsidR="008B1A38" w:rsidRPr="008B1A38" w:rsidRDefault="008B1A38" w:rsidP="008B1A38">
      <w:pPr>
        <w:pStyle w:val="ListParagraph"/>
        <w:numPr>
          <w:ilvl w:val="0"/>
          <w:numId w:val="2"/>
        </w:numPr>
        <w:spacing w:after="0"/>
        <w:ind w:left="1418" w:hanging="425"/>
        <w:rPr>
          <w:rFonts w:cstheme="minorHAnsi"/>
          <w:sz w:val="24"/>
          <w:szCs w:val="24"/>
        </w:rPr>
      </w:pPr>
      <w:r w:rsidRPr="008B1A38">
        <w:rPr>
          <w:rFonts w:cstheme="minorHAnsi"/>
          <w:sz w:val="24"/>
          <w:szCs w:val="24"/>
        </w:rPr>
        <w:t>Date, start time and finish time</w:t>
      </w:r>
      <w:r>
        <w:rPr>
          <w:rFonts w:cstheme="minorHAnsi"/>
          <w:sz w:val="24"/>
          <w:szCs w:val="24"/>
        </w:rPr>
        <w:t>:</w:t>
      </w:r>
    </w:p>
    <w:p w:rsidR="008B1A38" w:rsidRPr="008B1A38" w:rsidRDefault="008B1A38" w:rsidP="008B1A38">
      <w:pPr>
        <w:pStyle w:val="ListParagraph"/>
        <w:numPr>
          <w:ilvl w:val="0"/>
          <w:numId w:val="2"/>
        </w:numPr>
        <w:spacing w:after="0"/>
        <w:ind w:left="1418" w:hanging="425"/>
        <w:rPr>
          <w:rFonts w:cstheme="minorHAnsi"/>
          <w:sz w:val="24"/>
          <w:szCs w:val="24"/>
        </w:rPr>
      </w:pPr>
      <w:r w:rsidRPr="008B1A38">
        <w:rPr>
          <w:rFonts w:cstheme="minorHAnsi"/>
          <w:sz w:val="24"/>
          <w:szCs w:val="24"/>
        </w:rPr>
        <w:t>Client’s name</w:t>
      </w:r>
      <w:r>
        <w:rPr>
          <w:rFonts w:cstheme="minorHAnsi"/>
          <w:sz w:val="24"/>
          <w:szCs w:val="24"/>
        </w:rPr>
        <w:t>:</w:t>
      </w:r>
    </w:p>
    <w:p w:rsidR="008B1A38" w:rsidRPr="008B1A38" w:rsidRDefault="008B1A38" w:rsidP="008B1A38">
      <w:pPr>
        <w:pStyle w:val="ListParagraph"/>
        <w:numPr>
          <w:ilvl w:val="0"/>
          <w:numId w:val="2"/>
        </w:numPr>
        <w:spacing w:after="0"/>
        <w:ind w:left="1418" w:hanging="425"/>
        <w:rPr>
          <w:rFonts w:cstheme="minorHAnsi"/>
          <w:sz w:val="24"/>
          <w:szCs w:val="24"/>
        </w:rPr>
      </w:pPr>
      <w:r w:rsidRPr="008B1A38">
        <w:rPr>
          <w:rFonts w:cstheme="minorHAnsi"/>
          <w:sz w:val="24"/>
          <w:szCs w:val="24"/>
        </w:rPr>
        <w:t>Client’s address</w:t>
      </w:r>
      <w:r>
        <w:rPr>
          <w:rFonts w:cstheme="minorHAnsi"/>
          <w:sz w:val="24"/>
          <w:szCs w:val="24"/>
        </w:rPr>
        <w:t>:</w:t>
      </w:r>
    </w:p>
    <w:p w:rsidR="008B1A38" w:rsidRPr="008B1A38" w:rsidRDefault="008B1A38" w:rsidP="008B1A38">
      <w:pPr>
        <w:pStyle w:val="ListParagraph"/>
        <w:numPr>
          <w:ilvl w:val="0"/>
          <w:numId w:val="2"/>
        </w:numPr>
        <w:spacing w:after="0"/>
        <w:ind w:left="1418" w:hanging="425"/>
        <w:rPr>
          <w:rFonts w:cstheme="minorHAnsi"/>
          <w:sz w:val="24"/>
          <w:szCs w:val="24"/>
        </w:rPr>
      </w:pPr>
      <w:r w:rsidRPr="008B1A38">
        <w:rPr>
          <w:rFonts w:cstheme="minorHAnsi"/>
          <w:sz w:val="24"/>
          <w:szCs w:val="24"/>
        </w:rPr>
        <w:t>Telephone</w:t>
      </w:r>
      <w:r>
        <w:rPr>
          <w:rFonts w:cstheme="minorHAnsi"/>
          <w:sz w:val="24"/>
          <w:szCs w:val="24"/>
        </w:rPr>
        <w:t>:</w:t>
      </w:r>
    </w:p>
    <w:p w:rsidR="008B1A38" w:rsidRPr="008B1A38" w:rsidRDefault="008B1A38" w:rsidP="008B1A38">
      <w:pPr>
        <w:pStyle w:val="ListParagraph"/>
        <w:numPr>
          <w:ilvl w:val="0"/>
          <w:numId w:val="2"/>
        </w:numPr>
        <w:spacing w:after="0"/>
        <w:ind w:left="1418" w:hanging="425"/>
        <w:rPr>
          <w:rFonts w:cstheme="minorHAnsi"/>
          <w:sz w:val="24"/>
          <w:szCs w:val="24"/>
        </w:rPr>
      </w:pPr>
      <w:r w:rsidRPr="008B1A38">
        <w:rPr>
          <w:rFonts w:cstheme="minorHAnsi"/>
          <w:sz w:val="24"/>
          <w:szCs w:val="24"/>
        </w:rPr>
        <w:t>Client ID checked</w:t>
      </w:r>
      <w:r>
        <w:rPr>
          <w:rFonts w:cstheme="minorHAnsi"/>
          <w:sz w:val="24"/>
          <w:szCs w:val="24"/>
        </w:rPr>
        <w:t>:</w:t>
      </w:r>
    </w:p>
    <w:p w:rsidR="008B1A38" w:rsidRPr="008B1A38" w:rsidRDefault="008B1A38" w:rsidP="008B1A38">
      <w:pPr>
        <w:pStyle w:val="ListParagraph"/>
        <w:numPr>
          <w:ilvl w:val="0"/>
          <w:numId w:val="2"/>
        </w:numPr>
        <w:spacing w:after="0"/>
        <w:ind w:left="1418" w:hanging="425"/>
        <w:rPr>
          <w:rFonts w:cstheme="minorHAnsi"/>
          <w:sz w:val="24"/>
          <w:szCs w:val="24"/>
        </w:rPr>
      </w:pPr>
      <w:r w:rsidRPr="008B1A38">
        <w:rPr>
          <w:rFonts w:cstheme="minorHAnsi"/>
          <w:sz w:val="24"/>
          <w:szCs w:val="24"/>
        </w:rPr>
        <w:t>Referred by</w:t>
      </w:r>
      <w:r>
        <w:rPr>
          <w:rFonts w:cstheme="minorHAnsi"/>
          <w:sz w:val="24"/>
          <w:szCs w:val="24"/>
        </w:rPr>
        <w:t>:</w:t>
      </w:r>
    </w:p>
    <w:p w:rsidR="008B1A38" w:rsidRPr="008B1A38" w:rsidRDefault="008B1A38" w:rsidP="008B1A38">
      <w:pPr>
        <w:pStyle w:val="ListParagraph"/>
        <w:numPr>
          <w:ilvl w:val="0"/>
          <w:numId w:val="2"/>
        </w:numPr>
        <w:spacing w:after="0"/>
        <w:ind w:left="1418" w:hanging="425"/>
        <w:rPr>
          <w:rFonts w:cstheme="minorHAnsi"/>
          <w:sz w:val="24"/>
          <w:szCs w:val="24"/>
        </w:rPr>
      </w:pPr>
      <w:r w:rsidRPr="008B1A38">
        <w:rPr>
          <w:rFonts w:cstheme="minorHAnsi"/>
          <w:sz w:val="24"/>
          <w:szCs w:val="24"/>
        </w:rPr>
        <w:t>Other parties to the agreement, transaction or course of action</w:t>
      </w:r>
      <w:r>
        <w:rPr>
          <w:rFonts w:cstheme="minorHAnsi"/>
          <w:sz w:val="24"/>
          <w:szCs w:val="24"/>
        </w:rPr>
        <w:t>:</w:t>
      </w:r>
    </w:p>
    <w:p w:rsidR="008B1A38" w:rsidRDefault="008B1A38" w:rsidP="008B1A38">
      <w:pPr>
        <w:pStyle w:val="ListParagraph"/>
        <w:numPr>
          <w:ilvl w:val="0"/>
          <w:numId w:val="2"/>
        </w:numPr>
        <w:spacing w:after="0"/>
        <w:ind w:left="1418" w:hanging="425"/>
        <w:rPr>
          <w:rFonts w:cstheme="minorHAnsi"/>
          <w:sz w:val="24"/>
          <w:szCs w:val="24"/>
        </w:rPr>
      </w:pPr>
      <w:r w:rsidRPr="008B1A38">
        <w:rPr>
          <w:rFonts w:cstheme="minorHAnsi"/>
          <w:sz w:val="24"/>
          <w:szCs w:val="24"/>
        </w:rPr>
        <w:t>Background facts and circumstances and why independent legal advice is necessary</w:t>
      </w:r>
      <w:r>
        <w:rPr>
          <w:rFonts w:cstheme="minorHAnsi"/>
          <w:sz w:val="24"/>
          <w:szCs w:val="24"/>
        </w:rPr>
        <w:t>:</w:t>
      </w:r>
    </w:p>
    <w:p w:rsidR="008B1A38" w:rsidRDefault="008B1A38" w:rsidP="008B1A38">
      <w:pPr>
        <w:spacing w:after="0"/>
        <w:rPr>
          <w:rFonts w:cstheme="minorHAnsi"/>
          <w:sz w:val="24"/>
          <w:szCs w:val="24"/>
        </w:rPr>
      </w:pPr>
    </w:p>
    <w:p w:rsidR="008B1A38" w:rsidRPr="008B1A38" w:rsidRDefault="008B1A38" w:rsidP="008B1A38">
      <w:pPr>
        <w:spacing w:after="0"/>
        <w:rPr>
          <w:rFonts w:cstheme="minorHAnsi"/>
          <w:sz w:val="24"/>
          <w:szCs w:val="24"/>
        </w:rPr>
      </w:pPr>
    </w:p>
    <w:p w:rsidR="008B1A38" w:rsidRDefault="008B1A38" w:rsidP="008B1A38">
      <w:pPr>
        <w:pStyle w:val="ListParagraph"/>
        <w:numPr>
          <w:ilvl w:val="0"/>
          <w:numId w:val="2"/>
        </w:numPr>
        <w:spacing w:after="0"/>
        <w:ind w:left="1418" w:hanging="425"/>
        <w:rPr>
          <w:rFonts w:cstheme="minorHAnsi"/>
          <w:sz w:val="24"/>
          <w:szCs w:val="24"/>
        </w:rPr>
      </w:pPr>
      <w:r w:rsidRPr="008B1A38">
        <w:rPr>
          <w:rFonts w:cstheme="minorHAnsi"/>
          <w:sz w:val="24"/>
          <w:szCs w:val="24"/>
        </w:rPr>
        <w:t>List the documents reviewed:</w:t>
      </w:r>
    </w:p>
    <w:p w:rsidR="008B1A38" w:rsidRDefault="008B1A38" w:rsidP="008B1A38">
      <w:pPr>
        <w:spacing w:after="0"/>
        <w:rPr>
          <w:rFonts w:cstheme="minorHAnsi"/>
          <w:sz w:val="24"/>
          <w:szCs w:val="24"/>
        </w:rPr>
      </w:pPr>
    </w:p>
    <w:p w:rsidR="008B1A38" w:rsidRPr="008B1A38" w:rsidRDefault="008B1A38" w:rsidP="008B1A38">
      <w:pPr>
        <w:spacing w:after="0"/>
        <w:rPr>
          <w:rFonts w:cstheme="minorHAnsi"/>
          <w:sz w:val="24"/>
          <w:szCs w:val="24"/>
        </w:rPr>
      </w:pPr>
    </w:p>
    <w:p w:rsidR="008B1A38" w:rsidRPr="008B1A38" w:rsidRDefault="008B1A38" w:rsidP="008B1A38">
      <w:pPr>
        <w:pStyle w:val="ListParagraph"/>
        <w:numPr>
          <w:ilvl w:val="0"/>
          <w:numId w:val="2"/>
        </w:numPr>
        <w:spacing w:after="0"/>
        <w:ind w:left="1418" w:hanging="425"/>
        <w:rPr>
          <w:rFonts w:cstheme="minorHAnsi"/>
          <w:sz w:val="24"/>
          <w:szCs w:val="24"/>
        </w:rPr>
      </w:pPr>
      <w:r w:rsidRPr="008B1A38">
        <w:rPr>
          <w:rFonts w:cstheme="minorHAnsi"/>
          <w:sz w:val="24"/>
          <w:szCs w:val="24"/>
        </w:rPr>
        <w:t>List everyone present at the meeting:</w:t>
      </w:r>
    </w:p>
    <w:p w:rsidR="008B1A38" w:rsidRPr="008B1A38" w:rsidRDefault="008B1A38" w:rsidP="008B1A38">
      <w:pPr>
        <w:spacing w:after="0" w:line="240" w:lineRule="auto"/>
        <w:ind w:left="709"/>
        <w:rPr>
          <w:rFonts w:cstheme="minorHAnsi"/>
          <w:sz w:val="24"/>
          <w:szCs w:val="24"/>
        </w:rPr>
      </w:pPr>
    </w:p>
    <w:p w:rsidR="008B1A38" w:rsidRPr="008B1A38" w:rsidRDefault="008B1A38" w:rsidP="008B1A38">
      <w:pPr>
        <w:spacing w:after="0" w:line="240" w:lineRule="auto"/>
        <w:ind w:left="709"/>
        <w:rPr>
          <w:rFonts w:cstheme="minorHAnsi"/>
          <w:b/>
          <w:sz w:val="24"/>
          <w:szCs w:val="24"/>
        </w:rPr>
      </w:pPr>
      <w:r w:rsidRPr="008B1A38">
        <w:rPr>
          <w:rFonts w:cstheme="minorHAnsi"/>
          <w:b/>
          <w:sz w:val="24"/>
          <w:szCs w:val="24"/>
        </w:rPr>
        <w:t>If language or understanding the client is an issue:</w:t>
      </w:r>
    </w:p>
    <w:p w:rsidR="008B1A38" w:rsidRPr="008B1A38" w:rsidRDefault="008B1A38" w:rsidP="008B1A38">
      <w:pPr>
        <w:spacing w:after="0" w:line="240" w:lineRule="auto"/>
        <w:ind w:left="709"/>
        <w:rPr>
          <w:rFonts w:cstheme="minorHAnsi"/>
          <w:sz w:val="24"/>
          <w:szCs w:val="24"/>
        </w:rPr>
      </w:pPr>
    </w:p>
    <w:p w:rsidR="008B1A38" w:rsidRPr="008B1A38" w:rsidRDefault="008B1A38" w:rsidP="008B1A38">
      <w:pPr>
        <w:spacing w:after="0" w:line="240" w:lineRule="auto"/>
        <w:ind w:left="709"/>
        <w:rPr>
          <w:rFonts w:cstheme="minorHAnsi"/>
          <w:sz w:val="24"/>
          <w:szCs w:val="24"/>
        </w:rPr>
      </w:pPr>
      <w:r w:rsidRPr="008B1A38">
        <w:rPr>
          <w:rFonts w:cstheme="minorHAnsi"/>
          <w:sz w:val="24"/>
          <w:szCs w:val="24"/>
        </w:rPr>
        <w:t>• Client’s spoken languages</w:t>
      </w:r>
      <w:r>
        <w:rPr>
          <w:rFonts w:cstheme="minorHAnsi"/>
          <w:sz w:val="24"/>
          <w:szCs w:val="24"/>
        </w:rPr>
        <w:t>:</w:t>
      </w:r>
    </w:p>
    <w:p w:rsidR="008B1A38" w:rsidRPr="008B1A38" w:rsidRDefault="008B1A38" w:rsidP="008B1A38">
      <w:pPr>
        <w:spacing w:after="0" w:line="240" w:lineRule="auto"/>
        <w:ind w:left="709"/>
        <w:rPr>
          <w:rFonts w:cstheme="minorHAnsi"/>
          <w:sz w:val="24"/>
          <w:szCs w:val="24"/>
        </w:rPr>
      </w:pPr>
      <w:r>
        <w:rPr>
          <w:rFonts w:cstheme="minorHAnsi"/>
          <w:sz w:val="24"/>
          <w:szCs w:val="24"/>
        </w:rPr>
        <w:t>• Written languages:</w:t>
      </w:r>
      <w:bookmarkStart w:id="0" w:name="_GoBack"/>
      <w:bookmarkEnd w:id="0"/>
    </w:p>
    <w:p w:rsidR="002851D8" w:rsidRDefault="008B1A38" w:rsidP="008B1A38">
      <w:pPr>
        <w:spacing w:after="0" w:line="240" w:lineRule="auto"/>
        <w:ind w:left="709"/>
        <w:rPr>
          <w:rFonts w:cstheme="minorHAnsi"/>
          <w:sz w:val="24"/>
          <w:szCs w:val="24"/>
        </w:rPr>
      </w:pPr>
      <w:r w:rsidRPr="008B1A38">
        <w:rPr>
          <w:rFonts w:cstheme="minorHAnsi"/>
          <w:sz w:val="24"/>
          <w:szCs w:val="24"/>
        </w:rPr>
        <w:t>• The client has limited facility with English, so I obtained an interpreter whose name was:</w:t>
      </w:r>
    </w:p>
    <w:p w:rsidR="00556E0A" w:rsidRPr="00556E0A" w:rsidRDefault="00556E0A" w:rsidP="00556E0A">
      <w:pPr>
        <w:spacing w:after="0"/>
        <w:ind w:left="709"/>
        <w:rPr>
          <w:rFonts w:cstheme="minorHAnsi"/>
          <w:sz w:val="28"/>
          <w:szCs w:val="28"/>
        </w:rPr>
      </w:pPr>
    </w:p>
    <w:p w:rsidR="00556E0A" w:rsidRPr="00556E0A" w:rsidRDefault="00556E0A" w:rsidP="00556E0A">
      <w:pPr>
        <w:spacing w:after="0"/>
        <w:ind w:left="709"/>
        <w:rPr>
          <w:rFonts w:cstheme="minorHAnsi"/>
          <w:b/>
          <w:sz w:val="28"/>
          <w:szCs w:val="28"/>
        </w:rPr>
      </w:pPr>
      <w:r w:rsidRPr="00556E0A">
        <w:rPr>
          <w:rFonts w:cstheme="minorHAnsi"/>
          <w:b/>
          <w:sz w:val="28"/>
          <w:szCs w:val="28"/>
        </w:rPr>
        <w:t>Part A - The Client</w:t>
      </w:r>
    </w:p>
    <w:p w:rsidR="00556E0A" w:rsidRPr="00556E0A" w:rsidRDefault="00556E0A" w:rsidP="00556E0A">
      <w:pPr>
        <w:spacing w:after="0"/>
        <w:ind w:left="709"/>
        <w:rPr>
          <w:rFonts w:cstheme="minorHAnsi"/>
          <w:sz w:val="24"/>
          <w:szCs w:val="24"/>
        </w:rPr>
      </w:pPr>
    </w:p>
    <w:p w:rsidR="00556E0A" w:rsidRPr="00556E0A" w:rsidRDefault="00556E0A" w:rsidP="00556E0A">
      <w:pPr>
        <w:pStyle w:val="ListParagraph"/>
        <w:numPr>
          <w:ilvl w:val="0"/>
          <w:numId w:val="5"/>
        </w:numPr>
        <w:spacing w:after="120" w:line="240" w:lineRule="auto"/>
        <w:ind w:left="1134" w:hanging="425"/>
        <w:contextualSpacing w:val="0"/>
        <w:rPr>
          <w:rFonts w:cstheme="minorHAnsi"/>
          <w:sz w:val="24"/>
          <w:szCs w:val="24"/>
        </w:rPr>
      </w:pPr>
      <w:r w:rsidRPr="00556E0A">
        <w:rPr>
          <w:rFonts w:cstheme="minorHAnsi"/>
          <w:sz w:val="24"/>
          <w:szCs w:val="24"/>
        </w:rPr>
        <w:t>I reviewed the current state of the client’s relevant personal/health/family/business circumstances.</w:t>
      </w:r>
    </w:p>
    <w:p w:rsidR="00556E0A" w:rsidRPr="00556E0A" w:rsidRDefault="00556E0A" w:rsidP="00556E0A">
      <w:pPr>
        <w:pStyle w:val="ListParagraph"/>
        <w:numPr>
          <w:ilvl w:val="0"/>
          <w:numId w:val="5"/>
        </w:numPr>
        <w:spacing w:after="120" w:line="240" w:lineRule="auto"/>
        <w:ind w:left="1134" w:hanging="425"/>
        <w:contextualSpacing w:val="0"/>
        <w:rPr>
          <w:rFonts w:cstheme="minorHAnsi"/>
          <w:sz w:val="24"/>
          <w:szCs w:val="24"/>
        </w:rPr>
      </w:pPr>
      <w:r w:rsidRPr="00556E0A">
        <w:rPr>
          <w:rFonts w:cstheme="minorHAnsi"/>
          <w:sz w:val="24"/>
          <w:szCs w:val="24"/>
        </w:rPr>
        <w:t>I reviewed the background facts and circumstances for the subject agreement, transaction or course of action.</w:t>
      </w:r>
    </w:p>
    <w:p w:rsidR="00556E0A" w:rsidRPr="00556E0A" w:rsidRDefault="00556E0A" w:rsidP="00556E0A">
      <w:pPr>
        <w:pStyle w:val="ListParagraph"/>
        <w:numPr>
          <w:ilvl w:val="0"/>
          <w:numId w:val="5"/>
        </w:numPr>
        <w:spacing w:after="120" w:line="240" w:lineRule="auto"/>
        <w:ind w:left="1134" w:hanging="425"/>
        <w:contextualSpacing w:val="0"/>
        <w:rPr>
          <w:rFonts w:cstheme="minorHAnsi"/>
          <w:sz w:val="24"/>
          <w:szCs w:val="24"/>
        </w:rPr>
      </w:pPr>
      <w:r w:rsidRPr="00556E0A">
        <w:rPr>
          <w:rFonts w:cstheme="minorHAnsi"/>
          <w:sz w:val="24"/>
          <w:szCs w:val="24"/>
        </w:rPr>
        <w:t>The client said that the reason for his or her consent to this agreement, transaction or course of action was [•].</w:t>
      </w:r>
    </w:p>
    <w:p w:rsidR="00556E0A" w:rsidRPr="00556E0A" w:rsidRDefault="00556E0A" w:rsidP="00556E0A">
      <w:pPr>
        <w:pStyle w:val="ListParagraph"/>
        <w:numPr>
          <w:ilvl w:val="0"/>
          <w:numId w:val="5"/>
        </w:numPr>
        <w:spacing w:after="120" w:line="240" w:lineRule="auto"/>
        <w:ind w:left="1134" w:hanging="425"/>
        <w:contextualSpacing w:val="0"/>
        <w:rPr>
          <w:rFonts w:cstheme="minorHAnsi"/>
          <w:sz w:val="24"/>
          <w:szCs w:val="24"/>
        </w:rPr>
      </w:pPr>
      <w:r w:rsidRPr="00556E0A">
        <w:rPr>
          <w:rFonts w:cstheme="minorHAnsi"/>
          <w:sz w:val="24"/>
          <w:szCs w:val="24"/>
        </w:rPr>
        <w:t>I satisfied myself that the client was not subject to duress or undue influence and that the client was signing relevant documents or proceeding with the planned course of action freely and voluntarily.</w:t>
      </w:r>
    </w:p>
    <w:p w:rsidR="002851D8" w:rsidRPr="00556E0A" w:rsidRDefault="00556E0A" w:rsidP="00556E0A">
      <w:pPr>
        <w:pStyle w:val="ListParagraph"/>
        <w:numPr>
          <w:ilvl w:val="0"/>
          <w:numId w:val="5"/>
        </w:numPr>
        <w:spacing w:after="120" w:line="240" w:lineRule="auto"/>
        <w:ind w:left="1134" w:hanging="425"/>
        <w:contextualSpacing w:val="0"/>
        <w:rPr>
          <w:rFonts w:cstheme="minorHAnsi"/>
          <w:sz w:val="24"/>
          <w:szCs w:val="24"/>
        </w:rPr>
      </w:pPr>
      <w:r w:rsidRPr="00556E0A">
        <w:rPr>
          <w:rFonts w:cstheme="minorHAnsi"/>
          <w:sz w:val="24"/>
          <w:szCs w:val="24"/>
        </w:rPr>
        <w:t>I accepted payment from the client only, and not from anyone adverse in interest to the client.</w:t>
      </w:r>
    </w:p>
    <w:p w:rsidR="00927CD1" w:rsidRPr="00927CD1" w:rsidRDefault="00927CD1" w:rsidP="00927CD1">
      <w:pPr>
        <w:pStyle w:val="Footer"/>
        <w:tabs>
          <w:tab w:val="left" w:pos="5490"/>
        </w:tabs>
        <w:ind w:left="567"/>
        <w:rPr>
          <w:rFonts w:ascii="Arial" w:hAnsi="Arial" w:cs="Arial"/>
          <w:sz w:val="16"/>
          <w:szCs w:val="16"/>
          <w:highlight w:val="yellow"/>
        </w:rPr>
      </w:pPr>
      <w:r w:rsidRPr="00927CD1">
        <w:rPr>
          <w:rFonts w:ascii="Arial" w:hAnsi="Arial" w:cs="Arial"/>
          <w:sz w:val="16"/>
          <w:szCs w:val="16"/>
          <w:highlight w:val="yellow"/>
        </w:rPr>
        <w:t>This document may be adapted for use by lawyers and paralegals for their legal practices. It is available at</w:t>
      </w:r>
      <w:hyperlink r:id="rId9" w:history="1">
        <w:r w:rsidRPr="00927CD1">
          <w:rPr>
            <w:rStyle w:val="Hyperlink"/>
            <w:rFonts w:ascii="Arial" w:hAnsi="Arial" w:cs="Arial"/>
            <w:sz w:val="16"/>
            <w:szCs w:val="16"/>
            <w:highlight w:val="yellow"/>
          </w:rPr>
          <w:t>practicepro.ca/checklists</w:t>
        </w:r>
      </w:hyperlink>
    </w:p>
    <w:p w:rsidR="00927CD1" w:rsidRDefault="00927CD1" w:rsidP="00927CD1">
      <w:pPr>
        <w:pStyle w:val="Footer"/>
        <w:tabs>
          <w:tab w:val="left" w:pos="5490"/>
        </w:tabs>
        <w:ind w:left="567"/>
        <w:rPr>
          <w:rFonts w:ascii="Arial" w:hAnsi="Arial" w:cs="Arial"/>
          <w:i/>
          <w:sz w:val="16"/>
          <w:szCs w:val="16"/>
        </w:rPr>
      </w:pPr>
      <w:r>
        <w:rPr>
          <w:rFonts w:ascii="Arial" w:hAnsi="Arial" w:cs="Arial"/>
          <w:i/>
          <w:sz w:val="16"/>
          <w:szCs w:val="16"/>
          <w:highlight w:val="yellow"/>
        </w:rPr>
        <w:t>© 2017</w:t>
      </w:r>
      <w:r w:rsidRPr="00927CD1">
        <w:rPr>
          <w:rFonts w:ascii="Arial" w:hAnsi="Arial" w:cs="Arial"/>
          <w:i/>
          <w:sz w:val="16"/>
          <w:szCs w:val="16"/>
          <w:highlight w:val="yellow"/>
        </w:rPr>
        <w:t xml:space="preserve"> Lawyers' Professional Indemnity Company</w:t>
      </w:r>
    </w:p>
    <w:p w:rsidR="00927CD1" w:rsidRPr="006003FE" w:rsidRDefault="00927CD1" w:rsidP="00927CD1">
      <w:pPr>
        <w:spacing w:after="0" w:line="240" w:lineRule="auto"/>
        <w:jc w:val="right"/>
        <w:rPr>
          <w:rFonts w:cstheme="minorHAnsi"/>
          <w:sz w:val="24"/>
          <w:szCs w:val="24"/>
        </w:rPr>
        <w:sectPr w:rsidR="00927CD1" w:rsidRPr="006003FE">
          <w:type w:val="continuous"/>
          <w:pgSz w:w="12240" w:h="15840"/>
          <w:pgMar w:top="580" w:right="1380" w:bottom="280" w:left="360" w:header="720" w:footer="720" w:gutter="0"/>
          <w:cols w:space="720"/>
        </w:sectPr>
      </w:pPr>
      <w:r>
        <w:rPr>
          <w:rFonts w:ascii="Arial" w:hAnsi="Arial" w:cs="Arial"/>
          <w:i/>
          <w:noProof/>
          <w:sz w:val="16"/>
          <w:szCs w:val="16"/>
          <w:lang w:val="en-CA" w:eastAsia="en-CA"/>
        </w:rPr>
        <w:drawing>
          <wp:inline distT="0" distB="0" distL="0" distR="0">
            <wp:extent cx="874395" cy="238760"/>
            <wp:effectExtent l="0" t="0" r="1905" b="8890"/>
            <wp:docPr id="3" name="Picture 3" descr="LawPRO LOGO &amp;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wPRO LOGO &amp; name"/>
                    <pic:cNvPicPr>
                      <a:picLocks noChangeAspect="1" noChangeArrowheads="1"/>
                    </pic:cNvPicPr>
                  </pic:nvPicPr>
                  <pic:blipFill>
                    <a:blip r:embed="rId10" cstate="print">
                      <a:extLst>
                        <a:ext uri="{28A0092B-C50C-407E-A947-70E740481C1C}">
                          <a14:useLocalDpi xmlns:a14="http://schemas.microsoft.com/office/drawing/2010/main" val="0"/>
                        </a:ext>
                      </a:extLst>
                    </a:blip>
                    <a:srcRect b="30069"/>
                    <a:stretch>
                      <a:fillRect/>
                    </a:stretch>
                  </pic:blipFill>
                  <pic:spPr bwMode="auto">
                    <a:xfrm>
                      <a:off x="0" y="0"/>
                      <a:ext cx="874395" cy="238760"/>
                    </a:xfrm>
                    <a:prstGeom prst="rect">
                      <a:avLst/>
                    </a:prstGeom>
                    <a:noFill/>
                    <a:ln>
                      <a:noFill/>
                    </a:ln>
                  </pic:spPr>
                </pic:pic>
              </a:graphicData>
            </a:graphic>
          </wp:inline>
        </w:drawing>
      </w:r>
    </w:p>
    <w:p w:rsidR="002851D8" w:rsidRPr="006003FE" w:rsidRDefault="002851D8" w:rsidP="006003FE">
      <w:pPr>
        <w:spacing w:after="0" w:line="200" w:lineRule="exact"/>
        <w:rPr>
          <w:rFonts w:cstheme="minorHAnsi"/>
          <w:sz w:val="24"/>
          <w:szCs w:val="24"/>
        </w:rPr>
      </w:pPr>
    </w:p>
    <w:p w:rsidR="00C82ED5" w:rsidRPr="00C82ED5" w:rsidRDefault="00C82ED5" w:rsidP="00C82ED5">
      <w:pPr>
        <w:spacing w:after="0"/>
        <w:ind w:left="-567"/>
        <w:rPr>
          <w:rFonts w:cstheme="minorHAnsi"/>
          <w:b/>
          <w:sz w:val="28"/>
          <w:szCs w:val="28"/>
        </w:rPr>
      </w:pPr>
      <w:r w:rsidRPr="00C82ED5">
        <w:rPr>
          <w:rFonts w:cstheme="minorHAnsi"/>
          <w:b/>
          <w:sz w:val="28"/>
          <w:szCs w:val="28"/>
        </w:rPr>
        <w:t>Part B - If the independent legal advice relates to a contract or agreement</w:t>
      </w:r>
    </w:p>
    <w:p w:rsidR="00C82ED5" w:rsidRPr="00C82ED5" w:rsidRDefault="00C82ED5" w:rsidP="00C82ED5">
      <w:pPr>
        <w:spacing w:after="0" w:line="200" w:lineRule="exact"/>
        <w:ind w:left="-567"/>
        <w:rPr>
          <w:rFonts w:cstheme="minorHAnsi"/>
          <w:sz w:val="24"/>
          <w:szCs w:val="24"/>
        </w:rPr>
      </w:pPr>
    </w:p>
    <w:p w:rsidR="00C82ED5" w:rsidRPr="00C82ED5" w:rsidRDefault="00C82ED5" w:rsidP="00C82ED5">
      <w:pPr>
        <w:pStyle w:val="ListParagraph"/>
        <w:numPr>
          <w:ilvl w:val="0"/>
          <w:numId w:val="6"/>
        </w:numPr>
        <w:spacing w:after="120" w:line="240" w:lineRule="auto"/>
        <w:ind w:left="-142" w:hanging="425"/>
        <w:contextualSpacing w:val="0"/>
        <w:rPr>
          <w:rFonts w:cstheme="minorHAnsi"/>
          <w:sz w:val="24"/>
          <w:szCs w:val="24"/>
        </w:rPr>
      </w:pPr>
      <w:r w:rsidRPr="00C82ED5">
        <w:rPr>
          <w:rFonts w:cstheme="minorHAnsi"/>
          <w:sz w:val="24"/>
          <w:szCs w:val="24"/>
        </w:rPr>
        <w:t xml:space="preserve">I obtained relevant disclosure (personal, financial, other) from both my client and the other side. </w:t>
      </w:r>
      <w:proofErr w:type="gramStart"/>
      <w:r w:rsidRPr="00C82ED5">
        <w:rPr>
          <w:rFonts w:cstheme="minorHAnsi"/>
          <w:sz w:val="24"/>
          <w:szCs w:val="24"/>
        </w:rPr>
        <w:t>o  I</w:t>
      </w:r>
      <w:proofErr w:type="gramEnd"/>
      <w:r w:rsidRPr="00C82ED5">
        <w:rPr>
          <w:rFonts w:cstheme="minorHAnsi"/>
          <w:sz w:val="24"/>
          <w:szCs w:val="24"/>
        </w:rPr>
        <w:t xml:space="preserve"> determined that documents were sufficiently well-drafted to accomplish my client’s objectives. </w:t>
      </w:r>
      <w:proofErr w:type="gramStart"/>
      <w:r w:rsidRPr="00C82ED5">
        <w:rPr>
          <w:rFonts w:cstheme="minorHAnsi"/>
          <w:sz w:val="24"/>
          <w:szCs w:val="24"/>
        </w:rPr>
        <w:t>o  I</w:t>
      </w:r>
      <w:proofErr w:type="gramEnd"/>
      <w:r w:rsidRPr="00C82ED5">
        <w:rPr>
          <w:rFonts w:cstheme="minorHAnsi"/>
          <w:sz w:val="24"/>
          <w:szCs w:val="24"/>
        </w:rPr>
        <w:t xml:space="preserve"> ensured that the terms of the agreement were both certain and enforceable.</w:t>
      </w:r>
    </w:p>
    <w:p w:rsidR="00C82ED5" w:rsidRPr="00C82ED5" w:rsidRDefault="00C82ED5" w:rsidP="00C82ED5">
      <w:pPr>
        <w:pStyle w:val="ListParagraph"/>
        <w:numPr>
          <w:ilvl w:val="0"/>
          <w:numId w:val="6"/>
        </w:numPr>
        <w:spacing w:after="120" w:line="240" w:lineRule="auto"/>
        <w:ind w:left="-142" w:hanging="425"/>
        <w:contextualSpacing w:val="0"/>
        <w:rPr>
          <w:rFonts w:cstheme="minorHAnsi"/>
          <w:sz w:val="24"/>
          <w:szCs w:val="24"/>
        </w:rPr>
      </w:pPr>
      <w:r w:rsidRPr="00C82ED5">
        <w:rPr>
          <w:rFonts w:cstheme="minorHAnsi"/>
          <w:sz w:val="24"/>
          <w:szCs w:val="24"/>
        </w:rPr>
        <w:t>I explained the final nature of the agreement.</w:t>
      </w:r>
    </w:p>
    <w:p w:rsidR="00C82ED5" w:rsidRPr="00C82ED5" w:rsidRDefault="00C82ED5" w:rsidP="00C82ED5">
      <w:pPr>
        <w:pStyle w:val="ListParagraph"/>
        <w:numPr>
          <w:ilvl w:val="0"/>
          <w:numId w:val="6"/>
        </w:numPr>
        <w:spacing w:after="120" w:line="240" w:lineRule="auto"/>
        <w:ind w:left="-142" w:hanging="425"/>
        <w:contextualSpacing w:val="0"/>
        <w:rPr>
          <w:rFonts w:cstheme="minorHAnsi"/>
          <w:sz w:val="24"/>
          <w:szCs w:val="24"/>
        </w:rPr>
      </w:pPr>
      <w:r w:rsidRPr="00C82ED5">
        <w:rPr>
          <w:rFonts w:cstheme="minorHAnsi"/>
          <w:sz w:val="24"/>
          <w:szCs w:val="24"/>
        </w:rPr>
        <w:t>I reviewed the risks and consequences of the agreement.</w:t>
      </w:r>
    </w:p>
    <w:p w:rsidR="00C82ED5" w:rsidRPr="00C82ED5" w:rsidRDefault="00C82ED5" w:rsidP="00C82ED5">
      <w:pPr>
        <w:pStyle w:val="ListParagraph"/>
        <w:numPr>
          <w:ilvl w:val="0"/>
          <w:numId w:val="6"/>
        </w:numPr>
        <w:spacing w:after="120" w:line="240" w:lineRule="auto"/>
        <w:ind w:left="-142" w:hanging="425"/>
        <w:contextualSpacing w:val="0"/>
        <w:rPr>
          <w:rFonts w:cstheme="minorHAnsi"/>
          <w:sz w:val="24"/>
          <w:szCs w:val="24"/>
        </w:rPr>
      </w:pPr>
      <w:r w:rsidRPr="00C82ED5">
        <w:rPr>
          <w:rFonts w:cstheme="minorHAnsi"/>
          <w:sz w:val="24"/>
          <w:szCs w:val="24"/>
        </w:rPr>
        <w:t>I carefully explained all the clauses of the agreement and the client indicated that he or she understood same.</w:t>
      </w:r>
    </w:p>
    <w:p w:rsidR="00B66822" w:rsidRDefault="00C82ED5" w:rsidP="00B66822">
      <w:pPr>
        <w:spacing w:after="0"/>
        <w:ind w:left="-567"/>
        <w:rPr>
          <w:rFonts w:cstheme="minorHAnsi"/>
          <w:b/>
          <w:sz w:val="28"/>
          <w:szCs w:val="28"/>
        </w:rPr>
      </w:pPr>
      <w:r w:rsidRPr="00C82ED5">
        <w:rPr>
          <w:rFonts w:cstheme="minorHAnsi"/>
          <w:b/>
          <w:sz w:val="28"/>
          <w:szCs w:val="28"/>
        </w:rPr>
        <w:t>Part C - When client signs or proceeds contrary to advice</w:t>
      </w:r>
    </w:p>
    <w:p w:rsidR="00B66822" w:rsidRPr="00C82ED5" w:rsidRDefault="00B66822" w:rsidP="00B66822">
      <w:pPr>
        <w:spacing w:after="0"/>
        <w:ind w:left="-567"/>
        <w:rPr>
          <w:rFonts w:cstheme="minorHAnsi"/>
          <w:b/>
          <w:sz w:val="28"/>
          <w:szCs w:val="28"/>
        </w:rPr>
      </w:pPr>
    </w:p>
    <w:p w:rsidR="00C82ED5" w:rsidRPr="00C82ED5" w:rsidRDefault="00C82ED5" w:rsidP="00C82ED5">
      <w:pPr>
        <w:pStyle w:val="ListParagraph"/>
        <w:numPr>
          <w:ilvl w:val="0"/>
          <w:numId w:val="6"/>
        </w:numPr>
        <w:spacing w:after="120" w:line="240" w:lineRule="auto"/>
        <w:ind w:left="-142" w:hanging="425"/>
        <w:contextualSpacing w:val="0"/>
        <w:rPr>
          <w:rFonts w:cstheme="minorHAnsi"/>
          <w:sz w:val="24"/>
          <w:szCs w:val="24"/>
        </w:rPr>
      </w:pPr>
      <w:r w:rsidRPr="00C82ED5">
        <w:rPr>
          <w:rFonts w:cstheme="minorHAnsi"/>
          <w:sz w:val="24"/>
          <w:szCs w:val="24"/>
        </w:rPr>
        <w:t>I advised  the client against signing the documents or pursuing the intended course of action, but the client wished to proceed contrary to my advice, so I explained my advice in the presence of a witness, whose name was [•].</w:t>
      </w:r>
    </w:p>
    <w:p w:rsidR="00C82ED5" w:rsidRPr="00C82ED5" w:rsidRDefault="00C82ED5" w:rsidP="00C82ED5">
      <w:pPr>
        <w:pStyle w:val="ListParagraph"/>
        <w:numPr>
          <w:ilvl w:val="0"/>
          <w:numId w:val="6"/>
        </w:numPr>
        <w:spacing w:after="120" w:line="240" w:lineRule="auto"/>
        <w:ind w:left="-142" w:hanging="425"/>
        <w:contextualSpacing w:val="0"/>
        <w:rPr>
          <w:rFonts w:cstheme="minorHAnsi"/>
          <w:sz w:val="24"/>
          <w:szCs w:val="24"/>
        </w:rPr>
      </w:pPr>
      <w:r w:rsidRPr="00C82ED5">
        <w:rPr>
          <w:rFonts w:cstheme="minorHAnsi"/>
          <w:sz w:val="24"/>
          <w:szCs w:val="24"/>
        </w:rPr>
        <w:t>The client signed an acknowledgement, in the presence of this witness, that he or she was signing the documents or proceeding against my advice.</w:t>
      </w:r>
    </w:p>
    <w:p w:rsidR="00C82ED5" w:rsidRPr="00C82ED5" w:rsidRDefault="00C82ED5" w:rsidP="00C82ED5">
      <w:pPr>
        <w:spacing w:after="0" w:line="200" w:lineRule="exact"/>
        <w:ind w:left="-567"/>
        <w:rPr>
          <w:rFonts w:cstheme="minorHAnsi"/>
          <w:sz w:val="24"/>
          <w:szCs w:val="24"/>
        </w:rPr>
      </w:pPr>
    </w:p>
    <w:p w:rsidR="00C82ED5" w:rsidRPr="00C82ED5" w:rsidRDefault="00C82ED5" w:rsidP="00C82ED5">
      <w:pPr>
        <w:spacing w:after="0"/>
        <w:ind w:left="-567"/>
        <w:rPr>
          <w:rFonts w:cstheme="minorHAnsi"/>
          <w:b/>
          <w:sz w:val="28"/>
          <w:szCs w:val="28"/>
        </w:rPr>
      </w:pPr>
      <w:r w:rsidRPr="00C82ED5">
        <w:rPr>
          <w:rFonts w:cstheme="minorHAnsi"/>
          <w:b/>
          <w:sz w:val="28"/>
          <w:szCs w:val="28"/>
        </w:rPr>
        <w:t>Part D - File management</w:t>
      </w:r>
    </w:p>
    <w:p w:rsidR="00C82ED5" w:rsidRPr="00C82ED5" w:rsidRDefault="00C82ED5" w:rsidP="00C82ED5">
      <w:pPr>
        <w:spacing w:after="0" w:line="200" w:lineRule="exact"/>
        <w:ind w:left="-567"/>
        <w:rPr>
          <w:rFonts w:cstheme="minorHAnsi"/>
          <w:sz w:val="24"/>
          <w:szCs w:val="24"/>
        </w:rPr>
      </w:pPr>
    </w:p>
    <w:p w:rsidR="00C82ED5" w:rsidRPr="00C82ED5" w:rsidRDefault="00C82ED5" w:rsidP="00C82ED5">
      <w:pPr>
        <w:pStyle w:val="ListParagraph"/>
        <w:numPr>
          <w:ilvl w:val="0"/>
          <w:numId w:val="6"/>
        </w:numPr>
        <w:spacing w:after="120" w:line="240" w:lineRule="auto"/>
        <w:ind w:left="-142" w:hanging="425"/>
        <w:contextualSpacing w:val="0"/>
        <w:rPr>
          <w:rFonts w:cstheme="minorHAnsi"/>
          <w:sz w:val="24"/>
          <w:szCs w:val="24"/>
        </w:rPr>
      </w:pPr>
      <w:r w:rsidRPr="00C82ED5">
        <w:rPr>
          <w:rFonts w:cstheme="minorHAnsi"/>
          <w:sz w:val="24"/>
          <w:szCs w:val="24"/>
        </w:rPr>
        <w:t>I opened a file.</w:t>
      </w:r>
    </w:p>
    <w:p w:rsidR="00C82ED5" w:rsidRPr="00C82ED5" w:rsidRDefault="00C82ED5" w:rsidP="00C82ED5">
      <w:pPr>
        <w:pStyle w:val="ListParagraph"/>
        <w:numPr>
          <w:ilvl w:val="0"/>
          <w:numId w:val="6"/>
        </w:numPr>
        <w:spacing w:after="120" w:line="240" w:lineRule="auto"/>
        <w:ind w:left="-142" w:hanging="425"/>
        <w:contextualSpacing w:val="0"/>
        <w:rPr>
          <w:rFonts w:cstheme="minorHAnsi"/>
          <w:sz w:val="24"/>
          <w:szCs w:val="24"/>
        </w:rPr>
      </w:pPr>
      <w:r w:rsidRPr="00C82ED5">
        <w:rPr>
          <w:rFonts w:cstheme="minorHAnsi"/>
          <w:sz w:val="24"/>
          <w:szCs w:val="24"/>
        </w:rPr>
        <w:t>I placed this form, a copy of the document and my notes in the general independent legal advice file.</w:t>
      </w:r>
    </w:p>
    <w:p w:rsidR="00C82ED5" w:rsidRPr="00C82ED5" w:rsidRDefault="00C82ED5" w:rsidP="00C82ED5">
      <w:pPr>
        <w:pStyle w:val="ListParagraph"/>
        <w:numPr>
          <w:ilvl w:val="0"/>
          <w:numId w:val="6"/>
        </w:numPr>
        <w:spacing w:after="120" w:line="240" w:lineRule="auto"/>
        <w:ind w:left="-142" w:hanging="425"/>
        <w:contextualSpacing w:val="0"/>
        <w:rPr>
          <w:rFonts w:cstheme="minorHAnsi"/>
          <w:sz w:val="24"/>
          <w:szCs w:val="24"/>
        </w:rPr>
      </w:pPr>
      <w:r w:rsidRPr="00C82ED5">
        <w:rPr>
          <w:rFonts w:cstheme="minorHAnsi"/>
          <w:sz w:val="24"/>
          <w:szCs w:val="24"/>
        </w:rPr>
        <w:t>I took notes of my meeting(s) with the client and retained these.</w:t>
      </w:r>
    </w:p>
    <w:p w:rsidR="00C82ED5" w:rsidRPr="00C82ED5" w:rsidRDefault="00C82ED5" w:rsidP="00C82ED5">
      <w:pPr>
        <w:pStyle w:val="ListParagraph"/>
        <w:numPr>
          <w:ilvl w:val="0"/>
          <w:numId w:val="6"/>
        </w:numPr>
        <w:spacing w:after="120" w:line="240" w:lineRule="auto"/>
        <w:ind w:left="-142" w:hanging="425"/>
        <w:contextualSpacing w:val="0"/>
        <w:rPr>
          <w:rFonts w:cstheme="minorHAnsi"/>
          <w:sz w:val="24"/>
          <w:szCs w:val="24"/>
        </w:rPr>
      </w:pPr>
      <w:r w:rsidRPr="00C82ED5">
        <w:rPr>
          <w:rFonts w:cstheme="minorHAnsi"/>
          <w:sz w:val="24"/>
          <w:szCs w:val="24"/>
        </w:rPr>
        <w:t>I docketed the time spent advising the client.</w:t>
      </w:r>
    </w:p>
    <w:p w:rsidR="00C82ED5" w:rsidRPr="00C82ED5" w:rsidRDefault="00C82ED5" w:rsidP="00C82ED5">
      <w:pPr>
        <w:pStyle w:val="ListParagraph"/>
        <w:numPr>
          <w:ilvl w:val="0"/>
          <w:numId w:val="6"/>
        </w:numPr>
        <w:spacing w:after="120" w:line="240" w:lineRule="auto"/>
        <w:ind w:left="-142" w:hanging="425"/>
        <w:contextualSpacing w:val="0"/>
        <w:rPr>
          <w:rFonts w:cstheme="minorHAnsi"/>
          <w:sz w:val="24"/>
          <w:szCs w:val="24"/>
        </w:rPr>
      </w:pPr>
      <w:r w:rsidRPr="00C82ED5">
        <w:rPr>
          <w:rFonts w:cstheme="minorHAnsi"/>
          <w:sz w:val="24"/>
          <w:szCs w:val="24"/>
        </w:rPr>
        <w:t>I sent a reporting letter outlining the terms of the agreement or obligation assumed, together with my account.</w:t>
      </w:r>
    </w:p>
    <w:p w:rsidR="00C82ED5" w:rsidRPr="00C82ED5" w:rsidRDefault="00C82ED5" w:rsidP="00C82ED5">
      <w:pPr>
        <w:pStyle w:val="ListParagraph"/>
        <w:numPr>
          <w:ilvl w:val="0"/>
          <w:numId w:val="6"/>
        </w:numPr>
        <w:spacing w:after="120" w:line="240" w:lineRule="auto"/>
        <w:ind w:left="-142" w:hanging="425"/>
        <w:contextualSpacing w:val="0"/>
        <w:rPr>
          <w:rFonts w:cstheme="minorHAnsi"/>
          <w:sz w:val="24"/>
          <w:szCs w:val="24"/>
        </w:rPr>
      </w:pPr>
      <w:r w:rsidRPr="00C82ED5">
        <w:rPr>
          <w:rFonts w:cstheme="minorHAnsi"/>
          <w:sz w:val="24"/>
          <w:szCs w:val="24"/>
        </w:rPr>
        <w:t>My advice was verbal only and I sent no reporting letter.</w:t>
      </w:r>
    </w:p>
    <w:p w:rsidR="00C82ED5" w:rsidRDefault="00C82ED5" w:rsidP="00C82ED5">
      <w:pPr>
        <w:spacing w:after="0" w:line="200" w:lineRule="exact"/>
        <w:ind w:left="-567"/>
        <w:rPr>
          <w:rFonts w:cstheme="minorHAnsi"/>
          <w:sz w:val="24"/>
          <w:szCs w:val="24"/>
        </w:rPr>
      </w:pPr>
    </w:p>
    <w:p w:rsidR="00C82ED5" w:rsidRDefault="00C82ED5" w:rsidP="00C82ED5">
      <w:pPr>
        <w:spacing w:after="0" w:line="200" w:lineRule="exact"/>
        <w:ind w:left="-567"/>
        <w:rPr>
          <w:rFonts w:cstheme="minorHAnsi"/>
          <w:sz w:val="24"/>
          <w:szCs w:val="24"/>
        </w:rPr>
      </w:pPr>
    </w:p>
    <w:p w:rsidR="00C82ED5" w:rsidRPr="00B66822" w:rsidRDefault="00C82ED5" w:rsidP="00C82ED5">
      <w:pPr>
        <w:spacing w:after="0" w:line="200" w:lineRule="exact"/>
        <w:ind w:left="-567"/>
        <w:rPr>
          <w:rFonts w:cstheme="minorHAnsi"/>
          <w:i/>
        </w:rPr>
      </w:pPr>
    </w:p>
    <w:p w:rsidR="00C82ED5" w:rsidRPr="00B66822" w:rsidRDefault="00C82ED5" w:rsidP="00C82ED5">
      <w:pPr>
        <w:spacing w:after="0" w:line="200" w:lineRule="exact"/>
        <w:ind w:left="-567"/>
        <w:rPr>
          <w:rFonts w:cstheme="minorHAnsi"/>
          <w:i/>
        </w:rPr>
      </w:pPr>
      <w:r w:rsidRPr="00B66822">
        <w:rPr>
          <w:rFonts w:cstheme="minorHAnsi"/>
          <w:i/>
        </w:rPr>
        <w:t>Source of document: Adapted from an ILA Checklist prepared by Philip Epstein, a specialist in family law practicing in Ontario, for the Lawyers’ Professional Indemnity Company</w:t>
      </w:r>
    </w:p>
    <w:p w:rsidR="002851D8" w:rsidRDefault="002851D8" w:rsidP="00C82ED5">
      <w:pPr>
        <w:spacing w:after="0" w:line="200" w:lineRule="exact"/>
        <w:ind w:left="-567"/>
        <w:rPr>
          <w:rFonts w:cstheme="minorHAnsi"/>
          <w:sz w:val="24"/>
          <w:szCs w:val="24"/>
        </w:rPr>
      </w:pPr>
    </w:p>
    <w:p w:rsidR="00927CD1" w:rsidRDefault="00927CD1" w:rsidP="00C82ED5">
      <w:pPr>
        <w:spacing w:after="0" w:line="200" w:lineRule="exact"/>
        <w:ind w:left="-567"/>
        <w:rPr>
          <w:rFonts w:cstheme="minorHAnsi"/>
          <w:sz w:val="24"/>
          <w:szCs w:val="24"/>
        </w:rPr>
      </w:pPr>
    </w:p>
    <w:p w:rsidR="00927CD1" w:rsidRPr="00927CD1" w:rsidRDefault="00927CD1" w:rsidP="00927CD1">
      <w:pPr>
        <w:spacing w:after="0" w:line="240" w:lineRule="auto"/>
        <w:ind w:left="-567"/>
        <w:rPr>
          <w:rFonts w:cstheme="minorHAnsi"/>
        </w:rPr>
      </w:pPr>
      <w:r w:rsidRPr="00927CD1">
        <w:rPr>
          <w:rFonts w:cstheme="minorHAnsi"/>
          <w:highlight w:val="yellow"/>
        </w:rPr>
        <w:t>NOTE &amp; DISCLAIMER: This document is provided by LAWPRO for your consideration and use when you draft your own documents.  It is NOT meant to be used "as is". Its suitability will depend upon a number of factors, such as the current state of the law and practice in each area of law, your writing style, your needs, and the needs and preferences of your clients.   This document may need to be modified to correspond to current law and practice. This document does not establish, report, or create the standard of care for lawyers. The material is not a complete analysis of any of the topics covered, and readers should conduct their own appropriate legal research.</w:t>
      </w:r>
      <w:r w:rsidRPr="00927CD1">
        <w:rPr>
          <w:rFonts w:cstheme="minorHAnsi"/>
        </w:rPr>
        <w:t xml:space="preserve"> </w:t>
      </w:r>
    </w:p>
    <w:p w:rsidR="00927CD1" w:rsidRPr="00927CD1" w:rsidRDefault="00927CD1" w:rsidP="00927CD1">
      <w:pPr>
        <w:spacing w:after="0" w:line="240" w:lineRule="auto"/>
        <w:ind w:left="-567"/>
        <w:rPr>
          <w:rFonts w:cstheme="minorHAnsi"/>
        </w:rPr>
      </w:pPr>
    </w:p>
    <w:p w:rsidR="00927CD1" w:rsidRPr="00927CD1" w:rsidRDefault="00927CD1" w:rsidP="00927CD1">
      <w:pPr>
        <w:spacing w:after="0" w:line="240" w:lineRule="auto"/>
        <w:ind w:left="-567"/>
        <w:rPr>
          <w:rFonts w:cstheme="minorHAnsi"/>
        </w:rPr>
      </w:pPr>
    </w:p>
    <w:p w:rsidR="00927CD1" w:rsidRPr="00927CD1" w:rsidRDefault="00927CD1" w:rsidP="00927CD1">
      <w:pPr>
        <w:spacing w:after="0" w:line="240" w:lineRule="auto"/>
        <w:ind w:left="-567"/>
        <w:rPr>
          <w:rFonts w:cstheme="minorHAnsi"/>
        </w:rPr>
      </w:pPr>
    </w:p>
    <w:p w:rsidR="00927CD1" w:rsidRPr="00927CD1" w:rsidRDefault="00927CD1" w:rsidP="00927CD1">
      <w:pPr>
        <w:spacing w:after="0" w:line="240" w:lineRule="auto"/>
        <w:ind w:left="-567"/>
        <w:rPr>
          <w:rFonts w:cstheme="minorHAnsi"/>
        </w:rPr>
      </w:pPr>
    </w:p>
    <w:p w:rsidR="00927CD1" w:rsidRPr="00927CD1" w:rsidRDefault="00927CD1" w:rsidP="00927CD1">
      <w:pPr>
        <w:spacing w:after="0" w:line="240" w:lineRule="auto"/>
        <w:ind w:left="-567"/>
        <w:rPr>
          <w:rFonts w:cstheme="minorHAnsi"/>
        </w:rPr>
      </w:pPr>
      <w:r>
        <w:rPr>
          <w:rFonts w:cstheme="minorHAnsi"/>
        </w:rPr>
        <w:t>® 2017</w:t>
      </w:r>
      <w:r w:rsidRPr="00927CD1">
        <w:rPr>
          <w:rFonts w:cstheme="minorHAnsi"/>
        </w:rPr>
        <w:t xml:space="preserve"> LAWPRO and </w:t>
      </w:r>
      <w:proofErr w:type="spellStart"/>
      <w:r w:rsidRPr="00927CD1">
        <w:rPr>
          <w:rFonts w:cstheme="minorHAnsi"/>
        </w:rPr>
        <w:t>practicePRO</w:t>
      </w:r>
      <w:proofErr w:type="spellEnd"/>
      <w:r w:rsidRPr="00927CD1">
        <w:rPr>
          <w:rFonts w:cstheme="minorHAnsi"/>
        </w:rPr>
        <w:t xml:space="preserve"> are registered trademarks of Lawyers’ Professional Indemnity Company.</w:t>
      </w:r>
    </w:p>
    <w:p w:rsidR="00927CD1" w:rsidRPr="006003FE" w:rsidRDefault="00927CD1" w:rsidP="00C82ED5">
      <w:pPr>
        <w:spacing w:after="0" w:line="200" w:lineRule="exact"/>
        <w:ind w:left="-567"/>
        <w:rPr>
          <w:rFonts w:cstheme="minorHAnsi"/>
          <w:sz w:val="24"/>
          <w:szCs w:val="24"/>
        </w:rPr>
      </w:pPr>
    </w:p>
    <w:sectPr w:rsidR="00927CD1" w:rsidRPr="006003FE">
      <w:pgSz w:w="12240" w:h="15840"/>
      <w:pgMar w:top="380" w:right="3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43" w:rsidRDefault="00AF1443" w:rsidP="00927CD1">
      <w:pPr>
        <w:spacing w:after="0" w:line="240" w:lineRule="auto"/>
      </w:pPr>
      <w:r>
        <w:separator/>
      </w:r>
    </w:p>
  </w:endnote>
  <w:endnote w:type="continuationSeparator" w:id="0">
    <w:p w:rsidR="00AF1443" w:rsidRDefault="00AF1443" w:rsidP="0092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43" w:rsidRDefault="00AF1443" w:rsidP="00927CD1">
      <w:pPr>
        <w:spacing w:after="0" w:line="240" w:lineRule="auto"/>
      </w:pPr>
      <w:r>
        <w:separator/>
      </w:r>
    </w:p>
  </w:footnote>
  <w:footnote w:type="continuationSeparator" w:id="0">
    <w:p w:rsidR="00AF1443" w:rsidRDefault="00AF1443" w:rsidP="0092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4567"/>
    <w:multiLevelType w:val="hybridMultilevel"/>
    <w:tmpl w:val="962A527E"/>
    <w:lvl w:ilvl="0" w:tplc="8BA478B8">
      <w:start w:val="1"/>
      <w:numFmt w:val="bullet"/>
      <w:lvlText w:val=""/>
      <w:lvlJc w:val="left"/>
      <w:pPr>
        <w:ind w:left="1444" w:hanging="735"/>
      </w:pPr>
      <w:rPr>
        <w:rFonts w:ascii="Wingdings" w:hAnsi="Wingdings"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
    <w:nsid w:val="12416D88"/>
    <w:multiLevelType w:val="hybridMultilevel"/>
    <w:tmpl w:val="716846D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
    <w:nsid w:val="1C1765E3"/>
    <w:multiLevelType w:val="hybridMultilevel"/>
    <w:tmpl w:val="6ED0928A"/>
    <w:lvl w:ilvl="0" w:tplc="9FB687BA">
      <w:numFmt w:val="bullet"/>
      <w:lvlText w:val=""/>
      <w:lvlJc w:val="left"/>
      <w:pPr>
        <w:ind w:left="1444" w:hanging="735"/>
      </w:pPr>
      <w:rPr>
        <w:rFonts w:ascii="Symbol" w:eastAsiaTheme="minorHAnsi" w:hAnsi="Symbol" w:cstheme="minorHAnsi"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
    <w:nsid w:val="21FC6FBE"/>
    <w:multiLevelType w:val="hybridMultilevel"/>
    <w:tmpl w:val="21E6F648"/>
    <w:lvl w:ilvl="0" w:tplc="7854C9FC">
      <w:numFmt w:val="bullet"/>
      <w:lvlText w:val="•"/>
      <w:lvlJc w:val="left"/>
      <w:pPr>
        <w:ind w:left="1778" w:hanging="360"/>
      </w:pPr>
      <w:rPr>
        <w:rFonts w:ascii="Calibri" w:eastAsiaTheme="minorHAnsi" w:hAnsi="Calibri" w:cs="Calibri"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
    <w:nsid w:val="489831A4"/>
    <w:multiLevelType w:val="hybridMultilevel"/>
    <w:tmpl w:val="773227CA"/>
    <w:lvl w:ilvl="0" w:tplc="7854C9FC">
      <w:numFmt w:val="bullet"/>
      <w:lvlText w:val="•"/>
      <w:lvlJc w:val="left"/>
      <w:pPr>
        <w:ind w:left="1069" w:hanging="360"/>
      </w:pPr>
      <w:rPr>
        <w:rFonts w:ascii="Calibri" w:eastAsiaTheme="minorHAnsi" w:hAnsi="Calibri" w:cs="Calibri"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
    <w:nsid w:val="55ED21E1"/>
    <w:multiLevelType w:val="hybridMultilevel"/>
    <w:tmpl w:val="2124A428"/>
    <w:lvl w:ilvl="0" w:tplc="7F8C7E7E">
      <w:numFmt w:val="bullet"/>
      <w:lvlText w:val=""/>
      <w:lvlJc w:val="left"/>
      <w:pPr>
        <w:ind w:left="-207" w:hanging="360"/>
      </w:pPr>
      <w:rPr>
        <w:rFonts w:ascii="Symbol" w:eastAsiaTheme="minorHAnsi" w:hAnsi="Symbol" w:cstheme="minorHAnsi"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6">
    <w:nsid w:val="5AF24ED0"/>
    <w:multiLevelType w:val="hybridMultilevel"/>
    <w:tmpl w:val="AC6E8B12"/>
    <w:lvl w:ilvl="0" w:tplc="8BA478B8">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D8"/>
    <w:rsid w:val="00183B80"/>
    <w:rsid w:val="002851D8"/>
    <w:rsid w:val="00556E0A"/>
    <w:rsid w:val="006003FE"/>
    <w:rsid w:val="008B1A38"/>
    <w:rsid w:val="008E1E8E"/>
    <w:rsid w:val="00927CD1"/>
    <w:rsid w:val="009C1559"/>
    <w:rsid w:val="00AF1443"/>
    <w:rsid w:val="00B66822"/>
    <w:rsid w:val="00C82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R1">
    <w:name w:val="Heading PR 1"/>
    <w:rsid w:val="00183B80"/>
    <w:pPr>
      <w:keepNext/>
      <w:widowControl/>
      <w:snapToGrid w:val="0"/>
      <w:spacing w:after="0" w:line="240" w:lineRule="auto"/>
      <w:jc w:val="center"/>
    </w:pPr>
    <w:rPr>
      <w:rFonts w:ascii="Arial" w:eastAsia="Times New Roman" w:hAnsi="Arial" w:cs="Times New Roman"/>
      <w:sz w:val="36"/>
      <w:szCs w:val="20"/>
    </w:rPr>
  </w:style>
  <w:style w:type="paragraph" w:styleId="BalloonText">
    <w:name w:val="Balloon Text"/>
    <w:basedOn w:val="Normal"/>
    <w:link w:val="BalloonTextChar"/>
    <w:uiPriority w:val="99"/>
    <w:semiHidden/>
    <w:unhideWhenUsed/>
    <w:rsid w:val="0018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B80"/>
    <w:rPr>
      <w:rFonts w:ascii="Tahoma" w:hAnsi="Tahoma" w:cs="Tahoma"/>
      <w:sz w:val="16"/>
      <w:szCs w:val="16"/>
    </w:rPr>
  </w:style>
  <w:style w:type="paragraph" w:styleId="ListParagraph">
    <w:name w:val="List Paragraph"/>
    <w:basedOn w:val="Normal"/>
    <w:uiPriority w:val="34"/>
    <w:qFormat/>
    <w:rsid w:val="008B1A38"/>
    <w:pPr>
      <w:ind w:left="720"/>
      <w:contextualSpacing/>
    </w:pPr>
  </w:style>
  <w:style w:type="paragraph" w:styleId="Footer">
    <w:name w:val="footer"/>
    <w:basedOn w:val="Normal"/>
    <w:link w:val="FooterChar"/>
    <w:uiPriority w:val="99"/>
    <w:rsid w:val="00927CD1"/>
    <w:pPr>
      <w:widowControl/>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27CD1"/>
    <w:rPr>
      <w:rFonts w:ascii="Times New Roman" w:eastAsia="Times New Roman" w:hAnsi="Times New Roman" w:cs="Times New Roman"/>
      <w:sz w:val="20"/>
      <w:szCs w:val="20"/>
    </w:rPr>
  </w:style>
  <w:style w:type="character" w:styleId="Hyperlink">
    <w:name w:val="Hyperlink"/>
    <w:rsid w:val="00927CD1"/>
    <w:rPr>
      <w:color w:val="0000FF"/>
      <w:u w:val="single"/>
    </w:rPr>
  </w:style>
  <w:style w:type="paragraph" w:styleId="Header">
    <w:name w:val="header"/>
    <w:basedOn w:val="Normal"/>
    <w:link w:val="HeaderChar"/>
    <w:uiPriority w:val="99"/>
    <w:unhideWhenUsed/>
    <w:rsid w:val="0092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R1">
    <w:name w:val="Heading PR 1"/>
    <w:rsid w:val="00183B80"/>
    <w:pPr>
      <w:keepNext/>
      <w:widowControl/>
      <w:snapToGrid w:val="0"/>
      <w:spacing w:after="0" w:line="240" w:lineRule="auto"/>
      <w:jc w:val="center"/>
    </w:pPr>
    <w:rPr>
      <w:rFonts w:ascii="Arial" w:eastAsia="Times New Roman" w:hAnsi="Arial" w:cs="Times New Roman"/>
      <w:sz w:val="36"/>
      <w:szCs w:val="20"/>
    </w:rPr>
  </w:style>
  <w:style w:type="paragraph" w:styleId="BalloonText">
    <w:name w:val="Balloon Text"/>
    <w:basedOn w:val="Normal"/>
    <w:link w:val="BalloonTextChar"/>
    <w:uiPriority w:val="99"/>
    <w:semiHidden/>
    <w:unhideWhenUsed/>
    <w:rsid w:val="0018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B80"/>
    <w:rPr>
      <w:rFonts w:ascii="Tahoma" w:hAnsi="Tahoma" w:cs="Tahoma"/>
      <w:sz w:val="16"/>
      <w:szCs w:val="16"/>
    </w:rPr>
  </w:style>
  <w:style w:type="paragraph" w:styleId="ListParagraph">
    <w:name w:val="List Paragraph"/>
    <w:basedOn w:val="Normal"/>
    <w:uiPriority w:val="34"/>
    <w:qFormat/>
    <w:rsid w:val="008B1A38"/>
    <w:pPr>
      <w:ind w:left="720"/>
      <w:contextualSpacing/>
    </w:pPr>
  </w:style>
  <w:style w:type="paragraph" w:styleId="Footer">
    <w:name w:val="footer"/>
    <w:basedOn w:val="Normal"/>
    <w:link w:val="FooterChar"/>
    <w:uiPriority w:val="99"/>
    <w:rsid w:val="00927CD1"/>
    <w:pPr>
      <w:widowControl/>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27CD1"/>
    <w:rPr>
      <w:rFonts w:ascii="Times New Roman" w:eastAsia="Times New Roman" w:hAnsi="Times New Roman" w:cs="Times New Roman"/>
      <w:sz w:val="20"/>
      <w:szCs w:val="20"/>
    </w:rPr>
  </w:style>
  <w:style w:type="character" w:styleId="Hyperlink">
    <w:name w:val="Hyperlink"/>
    <w:rsid w:val="00927CD1"/>
    <w:rPr>
      <w:color w:val="0000FF"/>
      <w:u w:val="single"/>
    </w:rPr>
  </w:style>
  <w:style w:type="paragraph" w:styleId="Header">
    <w:name w:val="header"/>
    <w:basedOn w:val="Normal"/>
    <w:link w:val="HeaderChar"/>
    <w:uiPriority w:val="99"/>
    <w:unhideWhenUsed/>
    <w:rsid w:val="0092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racticepro.ca/practice/checklis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DBE03E00.dotm</Template>
  <TotalTime>113</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Dummett</dc:creator>
  <cp:lastModifiedBy>Dummett, Naomi</cp:lastModifiedBy>
  <cp:revision>4</cp:revision>
  <cp:lastPrinted>2017-07-21T19:51:00Z</cp:lastPrinted>
  <dcterms:created xsi:type="dcterms:W3CDTF">2017-07-21T18:00:00Z</dcterms:created>
  <dcterms:modified xsi:type="dcterms:W3CDTF">2017-07-21T19:51:00Z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2008-08-05T00:00:00Z</vt:filetime>
  </property>
  <property fmtid="{D5CDD505-2E9C-101B-9397-08002B2CF9AE}" pid="3" name="LastSaved">
    <vt:filetime>2017-07-21T00:00:00Z</vt:filetime>
  </property>
</Properties>
</file>